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spacing w:line="360" w:lineRule="auto"/>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spacing w:line="360" w:lineRule="auto"/>
        <w:rPr>
          <w:rFonts w:ascii="宋体" w:hAnsi="宋体"/>
          <w:b/>
          <w:color w:val="auto"/>
          <w:sz w:val="72"/>
          <w:szCs w:val="72"/>
          <w:highlight w:val="none"/>
        </w:rPr>
      </w:pPr>
      <w:r>
        <w:rPr>
          <w:rFonts w:hint="eastAsia" w:ascii="宋体" w:hAnsi="宋体"/>
          <w:b/>
          <w:color w:val="auto"/>
          <w:sz w:val="72"/>
          <w:szCs w:val="72"/>
          <w:highlight w:val="none"/>
          <w:lang w:val="en-US" w:eastAsia="zh-CN"/>
        </w:rPr>
        <w:t xml:space="preserve">苏州市吴中区</w:t>
      </w:r>
      <w:r>
        <w:rPr>
          <w:rFonts w:hint="eastAsia" w:ascii="宋体" w:hAnsi="宋体"/>
          <w:b/>
          <w:color w:val="auto"/>
          <w:sz w:val="72"/>
          <w:szCs w:val="72"/>
          <w:highlight w:val="none"/>
        </w:rPr>
        <w:t xml:space="preserve">政府采购</w:t>
      </w:r>
      <w:r/>
    </w:p>
    <w:p>
      <w:pPr>
        <w:jc w:val="center"/>
        <w:spacing w:line="360" w:lineRule="auto"/>
        <w:tabs>
          <w:tab w:val="left" w:pos="8930" w:leader="none"/>
          <w:tab w:val="left" w:pos="9306" w:leader="none"/>
        </w:tabs>
        <w:rPr>
          <w:rFonts w:ascii="宋体" w:hAnsi="宋体"/>
          <w:b/>
          <w:color w:val="auto"/>
          <w:sz w:val="72"/>
          <w:szCs w:val="72"/>
          <w:highlight w:val="none"/>
        </w:rPr>
      </w:pPr>
      <w:r>
        <w:rPr>
          <w:rFonts w:hint="eastAsia" w:ascii="宋体" w:hAnsi="宋体" w:eastAsia="宋体"/>
          <w:b/>
          <w:color w:val="auto"/>
          <w:sz w:val="72"/>
          <w:szCs w:val="72"/>
          <w:highlight w:val="none"/>
        </w:rPr>
        <w:t xml:space="preserve">竞争性磋商文件</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采购编号：</w:t>
      </w:r>
      <w:r>
        <w:rPr>
          <w:rFonts w:hint="eastAsia" w:ascii="宋体" w:hAnsi="宋体" w:cs="宋体"/>
          <w:b/>
          <w:bCs w:val="0"/>
          <w:color w:val="auto"/>
          <w:sz w:val="30"/>
          <w:szCs w:val="30"/>
          <w:highlight w:val="none"/>
          <w:u w:val="single"/>
          <w:lang w:val="en-US" w:eastAsia="zh-CN" w:bidi="ar-SA"/>
        </w:rPr>
        <w:t xml:space="preserve">JSZC-320506-SZRQ-C2026-0002</w:t>
      </w:r>
      <w:r/>
    </w:p>
    <w:p>
      <w:pPr>
        <w:ind w:left="2699" w:hanging="1506"/>
        <w:jc w:val="left"/>
        <w:keepLines w:val="0"/>
        <w:keepNext w:val="0"/>
        <w:pageBreakBefore w:val="0"/>
        <w:spacing w:before="75" w:beforeAutospacing="0" w:after="75" w:afterAutospacing="0" w:line="480" w:lineRule="auto"/>
        <w:widowControl/>
        <w:rPr>
          <w:rFonts w:hint="eastAsia" w:ascii="宋体" w:hAnsi="宋体" w:eastAsia="宋体" w:cs="sans-serif"/>
          <w:color w:val="auto"/>
          <w:sz w:val="24"/>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项目名称：</w:t>
      </w:r>
      <w:r>
        <w:rPr>
          <w:rFonts w:hint="eastAsia" w:ascii="宋体" w:hAnsi="宋体" w:cs="宋体"/>
          <w:b/>
          <w:color w:val="auto"/>
          <w:sz w:val="30"/>
          <w:szCs w:val="30"/>
          <w:highlight w:val="none"/>
          <w:u w:val="single"/>
          <w:lang w:val="en-US" w:eastAsia="zh-CN" w:bidi="ar-SA"/>
        </w:rPr>
        <w:t xml:space="preserve">2026年食堂食材供应项目</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sans-serif"/>
          <w:color w:val="auto"/>
          <w:sz w:val="24"/>
          <w:szCs w:val="24"/>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 购 人：</w:t>
      </w:r>
      <w:r>
        <w:rPr>
          <w:rFonts w:hint="eastAsia" w:ascii="宋体" w:hAnsi="宋体" w:cs="宋体"/>
          <w:b/>
          <w:color w:val="auto"/>
          <w:sz w:val="30"/>
          <w:szCs w:val="30"/>
          <w:highlight w:val="none"/>
          <w:u w:val="single"/>
          <w:lang w:val="en-US" w:eastAsia="zh-CN" w:bidi="ar-SA"/>
        </w:rPr>
        <w:t xml:space="preserve">苏州市吴中区城市管理局</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采购代理机构：</w:t>
      </w:r>
      <w:r>
        <w:rPr>
          <w:rFonts w:hint="eastAsia" w:ascii="宋体" w:hAnsi="宋体" w:eastAsia="宋体" w:cs="宋体"/>
          <w:b/>
          <w:color w:val="auto"/>
          <w:sz w:val="30"/>
          <w:szCs w:val="30"/>
          <w:highlight w:val="none"/>
          <w:u w:val="single"/>
          <w:lang w:val="en-US" w:eastAsia="zh-CN" w:bidi="ar-SA"/>
        </w:rPr>
        <w:t xml:space="preserve">苏州睿乔招投标咨询服务有限公司</w:t>
      </w:r>
      <w:r/>
    </w:p>
    <w:p>
      <w:pPr>
        <w:ind w:firstLine="1205"/>
        <w:jc w:val="left"/>
        <w:keepLines w:val="0"/>
        <w:keepNext w:val="0"/>
        <w:pageBreakBefore w:val="0"/>
        <w:spacing w:before="75" w:beforeAutospacing="0" w:after="75" w:afterAutospacing="0" w:line="480" w:lineRule="auto"/>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采购类别：服务类</w:t>
      </w:r>
      <w:r/>
    </w:p>
    <w:p>
      <w:pPr>
        <w:jc w:val="left"/>
        <w:widowControl/>
        <w:rPr>
          <w:color w:val="auto"/>
          <w:highlight w:val="none"/>
        </w:rPr>
      </w:pPr>
      <w:r>
        <w:rPr>
          <w:color w:val="auto"/>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ascii="宋体" w:hAnsi="宋体" w:eastAsia="宋体" w:cs="Times New Roman"/>
          <w:b/>
          <w:color w:val="auto"/>
          <w:sz w:val="32"/>
          <w:szCs w:val="32"/>
          <w:highlight w:val="none"/>
        </w:rPr>
      </w:pPr>
      <w:r>
        <w:rPr>
          <w:rFonts w:hint="eastAsia" w:ascii="宋体" w:hAnsi="宋体"/>
          <w:b/>
          <w:color w:val="auto"/>
          <w:sz w:val="30"/>
          <w:szCs w:val="30"/>
          <w:highlight w:val="none"/>
        </w:rPr>
        <w:br w:type="page" w:clear="all"/>
      </w:r>
      <w:r>
        <w:rPr>
          <w:rFonts w:hint="eastAsia" w:ascii="宋体" w:hAnsi="宋体" w:eastAsia="宋体" w:cs="Times New Roman"/>
          <w:b/>
          <w:color w:val="auto"/>
          <w:sz w:val="32"/>
          <w:szCs w:val="32"/>
          <w:highlight w:val="none"/>
        </w:rPr>
        <w:t xml:space="preserve">前附表</w:t>
      </w:r>
      <w:r/>
    </w:p>
    <w:tbl>
      <w:tblPr>
        <w:tblStyle w:val="769"/>
        <w:tblW w:w="962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条款号</w:t>
            </w:r>
            <w:r/>
          </w:p>
        </w:tc>
        <w:tc>
          <w:tcPr>
            <w:tcW w:w="8507" w:type="dxa"/>
            <w:vAlign w:val="center"/>
            <w:textDirection w:val="lrTb"/>
            <w:noWrap w:val="false"/>
          </w:tcPr>
          <w:p>
            <w:pPr>
              <w:jc w:val="cente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内容规定</w:t>
            </w:r>
            <w:r/>
          </w:p>
        </w:tc>
      </w:tr>
      <w:tr>
        <w:trPr>
          <w:jc w:val="center"/>
          <w:trHeight w:val="465"/>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t xml:space="preserve">1</w:t>
            </w:r>
            <w:r/>
          </w:p>
        </w:tc>
        <w:tc>
          <w:tcPr>
            <w:tcW w:w="8507" w:type="dxa"/>
            <w:vAlign w:val="center"/>
            <w:textDirection w:val="lrTb"/>
            <w:noWrap w:val="false"/>
          </w:tcPr>
          <w:p>
            <w:pPr>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rPr>
              <w:t xml:space="preserve">采购内容：</w:t>
            </w:r>
            <w:r>
              <w:rPr>
                <w:rFonts w:hint="eastAsia" w:ascii="宋体" w:hAnsi="宋体" w:cs="Times New Roman"/>
                <w:color w:val="auto"/>
                <w:sz w:val="24"/>
                <w:szCs w:val="22"/>
                <w:highlight w:val="none"/>
                <w:lang w:val="en-US" w:eastAsia="zh-CN"/>
              </w:rPr>
              <w:t xml:space="preserve">2026年食堂食材供应项目</w:t>
            </w:r>
            <w:r/>
          </w:p>
        </w:tc>
      </w:tr>
      <w:tr>
        <w:trPr>
          <w:jc w:val="center"/>
          <w:trHeight w:val="466"/>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3</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磋商保证金：根据《江苏省财政厅文件苏财购【2020】52号》相关规定，本项目无须支付保证金</w:t>
            </w:r>
            <w:r/>
          </w:p>
        </w:tc>
      </w:tr>
      <w:tr>
        <w:trPr>
          <w:jc w:val="center"/>
          <w:trHeight w:val="549"/>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4</w:t>
            </w:r>
            <w:r/>
          </w:p>
        </w:tc>
        <w:tc>
          <w:tcPr>
            <w:tcW w:w="8507" w:type="dxa"/>
            <w:vAlign w:val="center"/>
            <w:textDirection w:val="lrTb"/>
            <w:noWrap w:val="false"/>
          </w:tcPr>
          <w:p>
            <w:pPr>
              <w:spacing w:line="360" w:lineRule="auto"/>
              <w:rPr>
                <w:rFonts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rPr>
              <w:t xml:space="preserve">磋商</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rPr>
              <w:t xml:space="preserve">文件：本项目采用电子响应文件，供应商按照采购文件要求制作上传电子响应文件，供应商无需提供纸质响应文件。</w:t>
            </w:r>
            <w:r/>
          </w:p>
        </w:tc>
      </w:tr>
      <w:tr>
        <w:trPr>
          <w:jc w:val="center"/>
          <w:trHeight w:val="1682"/>
        </w:trPr>
        <w:tc>
          <w:tcPr>
            <w:tcW w:w="1121" w:type="dxa"/>
            <w:vAlign w:val="center"/>
            <w:textDirection w:val="lrTb"/>
            <w:noWrap w:val="false"/>
          </w:tcPr>
          <w:p>
            <w:pPr>
              <w:jc w:val="center"/>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5</w:t>
            </w:r>
            <w:r/>
          </w:p>
        </w:tc>
        <w:tc>
          <w:tcPr>
            <w:tcW w:w="8507"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2"/>
                <w:highlight w:val="none"/>
                <w:lang w:val="en-US" w:eastAsia="zh-CN"/>
              </w:rPr>
              <w:t xml:space="preserve">截止时间</w:t>
            </w:r>
            <w:r>
              <w:rPr>
                <w:rFonts w:hint="eastAsia" w:ascii="宋体" w:hAnsi="宋体" w:eastAsia="宋体" w:cs="Times New Roman"/>
                <w:color w:val="auto"/>
                <w:sz w:val="24"/>
                <w:szCs w:val="22"/>
                <w:highlight w:val="none"/>
              </w:rPr>
              <w:t xml:space="preserve">：</w:t>
            </w:r>
            <w:r>
              <w:rPr>
                <w:rFonts w:hint="eastAsia" w:ascii="宋体" w:hAnsi="宋体" w:eastAsia="宋体" w:cs="Times New Roman"/>
                <w:color w:val="auto"/>
                <w:sz w:val="24"/>
                <w:szCs w:val="22"/>
                <w:highlight w:val="none"/>
                <w:lang w:eastAsia="zh-CN"/>
              </w:rPr>
              <w:t xml:space="preserve">2026年</w:t>
            </w:r>
            <w:r>
              <w:rPr>
                <w:rFonts w:hint="eastAsia" w:ascii="宋体" w:hAnsi="宋体" w:cs="Times New Roman"/>
                <w:color w:val="auto"/>
                <w:sz w:val="24"/>
                <w:szCs w:val="22"/>
                <w:highlight w:val="none"/>
                <w:lang w:val="en-US" w:eastAsia="zh-CN"/>
              </w:rPr>
              <w:t xml:space="preserve">1月26日</w:t>
            </w:r>
            <w:r>
              <w:rPr>
                <w:rFonts w:hint="eastAsia" w:ascii="宋体" w:hAnsi="宋体" w:cs="Times New Roman"/>
                <w:color w:val="auto"/>
                <w:sz w:val="24"/>
                <w:szCs w:val="24"/>
                <w:highlight w:val="none"/>
                <w:lang w:val="en-US" w:eastAsia="zh-CN"/>
              </w:rPr>
              <w:t xml:space="preserve">14:00</w:t>
            </w:r>
            <w:r>
              <w:rPr>
                <w:rFonts w:hint="eastAsia" w:ascii="宋体" w:hAnsi="宋体" w:eastAsia="宋体" w:cs="Times New Roman"/>
                <w:color w:val="auto"/>
                <w:sz w:val="24"/>
                <w:szCs w:val="24"/>
                <w:highlight w:val="none"/>
              </w:rPr>
              <w:t xml:space="preserve">（北京时间）</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磋商时间：</w:t>
            </w:r>
            <w:r>
              <w:rPr>
                <w:rFonts w:hint="eastAsia" w:ascii="宋体" w:hAnsi="宋体" w:eastAsia="宋体" w:cs="Times New Roman"/>
                <w:color w:val="auto"/>
                <w:sz w:val="24"/>
                <w:szCs w:val="24"/>
                <w:highlight w:val="none"/>
                <w:lang w:eastAsia="zh-CN"/>
              </w:rPr>
              <w:t xml:space="preserve">202</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cs="Times New Roman"/>
                <w:color w:val="auto"/>
                <w:sz w:val="24"/>
                <w:szCs w:val="24"/>
                <w:highlight w:val="none"/>
                <w:lang w:val="en-US" w:eastAsia="zh-CN"/>
              </w:rPr>
              <w:t xml:space="preserve">1月26日14:00</w:t>
            </w:r>
            <w:r>
              <w:rPr>
                <w:rFonts w:hint="eastAsia" w:ascii="宋体" w:hAnsi="宋体" w:eastAsia="宋体" w:cs="Times New Roman"/>
                <w:color w:val="auto"/>
                <w:sz w:val="24"/>
                <w:szCs w:val="24"/>
                <w:highlight w:val="none"/>
              </w:rPr>
              <w:t xml:space="preserve">（北京时间）</w:t>
            </w:r>
            <w:r/>
          </w:p>
          <w:p>
            <w:pPr>
              <w:spacing w:line="360" w:lineRule="auto"/>
              <w:rPr>
                <w:rFonts w:hint="eastAsia" w:ascii="宋体" w:hAnsi="宋体" w:eastAsia="宋体" w:cs="Times New Roman"/>
                <w:b/>
                <w:bCs/>
                <w:color w:val="auto"/>
                <w:sz w:val="24"/>
                <w:szCs w:val="22"/>
                <w:highlight w:val="none"/>
              </w:rPr>
            </w:pPr>
            <w:r>
              <w:rPr>
                <w:rFonts w:hint="eastAsia" w:ascii="宋体" w:hAnsi="宋体" w:eastAsia="宋体" w:cs="Times New Roman"/>
                <w:b w:val="0"/>
                <w:bCs w:val="0"/>
                <w:color w:val="auto"/>
                <w:sz w:val="24"/>
                <w:szCs w:val="22"/>
                <w:highlight w:val="none"/>
              </w:rPr>
              <w:t xml:space="preserve">磋商地点：“苏采云”政府采购交易系统网上开标大厅。</w:t>
            </w:r>
            <w:r/>
          </w:p>
          <w:p>
            <w:pPr>
              <w:spacing w:line="360" w:lineRule="auto"/>
              <w:rPr>
                <w:rFonts w:ascii="Times New Roman" w:hAnsi="Times New Roman" w:eastAsia="宋体" w:cs="Times New Roman"/>
                <w:color w:val="auto"/>
                <w:szCs w:val="22"/>
                <w:highlight w:val="none"/>
              </w:rPr>
            </w:pPr>
            <w:r>
              <w:rPr>
                <w:rFonts w:hint="eastAsia" w:ascii="宋体" w:hAnsi="宋体" w:eastAsia="宋体" w:cs="Times New Roman"/>
                <w:b/>
                <w:bCs/>
                <w:color w:val="auto"/>
                <w:sz w:val="24"/>
                <w:szCs w:val="22"/>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w:t>
            </w:r>
            <w:r>
              <w:rPr>
                <w:rFonts w:hint="eastAsia" w:ascii="宋体" w:hAnsi="宋体" w:eastAsia="宋体" w:cs="Times New Roman"/>
                <w:b/>
                <w:bCs/>
                <w:color w:val="auto"/>
                <w:sz w:val="24"/>
                <w:szCs w:val="22"/>
                <w:highlight w:val="none"/>
              </w:rPr>
              <w:t xml:space="preserve">“苏采云”系统（网址：http://jszfcg.jsczt.cn/）</w:t>
            </w:r>
            <w:r/>
          </w:p>
        </w:tc>
      </w:tr>
      <w:tr>
        <w:trPr>
          <w:jc w:val="center"/>
          <w:trHeight w:val="1131"/>
        </w:trPr>
        <w:tc>
          <w:tcPr>
            <w:tcW w:w="1121" w:type="dxa"/>
            <w:vAlign w:val="center"/>
            <w:textDirection w:val="lrTb"/>
            <w:noWrap w:val="false"/>
          </w:tcPr>
          <w:p>
            <w:pPr>
              <w:jc w:val="center"/>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6</w:t>
            </w:r>
            <w:r/>
          </w:p>
        </w:tc>
        <w:tc>
          <w:tcPr>
            <w:tcW w:w="8507" w:type="dxa"/>
            <w:vAlign w:val="center"/>
            <w:textDirection w:val="lrTb"/>
            <w:noWrap w:val="false"/>
          </w:tcPr>
          <w:p>
            <w:pPr>
              <w:spacing w:line="360" w:lineRule="auto"/>
              <w:rPr>
                <w:rFonts w:ascii="宋体" w:hAnsi="宋体" w:eastAsia="宋体" w:cs="Calibri"/>
                <w:color w:val="auto"/>
                <w:sz w:val="24"/>
                <w:highlight w:val="none"/>
              </w:rPr>
            </w:pPr>
            <w:r>
              <w:rPr>
                <w:rFonts w:hint="eastAsia" w:ascii="宋体" w:hAnsi="宋体" w:eastAsia="宋体" w:cs="Calibri"/>
                <w:color w:val="auto"/>
                <w:sz w:val="24"/>
                <w:szCs w:val="22"/>
                <w:highlight w:val="none"/>
              </w:rPr>
              <w:t xml:space="preserve">成交服务费：</w:t>
            </w:r>
            <w:r>
              <w:rPr>
                <w:rFonts w:hint="eastAsia" w:ascii="宋体" w:hAnsi="宋体" w:eastAsia="宋体" w:cs="Calibri"/>
                <w:bCs/>
                <w:color w:val="auto"/>
                <w:sz w:val="24"/>
                <w:highlight w:val="none"/>
              </w:rPr>
              <w:t xml:space="preserve">根据苏财购告【2017】23号文件的规定收取成交</w:t>
            </w:r>
            <w:r>
              <w:rPr>
                <w:rFonts w:ascii="宋体" w:hAnsi="宋体" w:eastAsia="宋体" w:cs="Calibri"/>
                <w:color w:val="auto"/>
                <w:sz w:val="24"/>
                <w:highlight w:val="none"/>
              </w:rPr>
              <w:t xml:space="preserve">服务费</w:t>
            </w:r>
            <w:r>
              <w:rPr>
                <w:rFonts w:hint="eastAsia" w:ascii="宋体" w:hAnsi="宋体" w:eastAsia="宋体" w:cs="Calibri"/>
                <w:color w:val="auto"/>
                <w:sz w:val="24"/>
                <w:highlight w:val="none"/>
                <w:lang w:val="zh-CN"/>
              </w:rPr>
              <w:t xml:space="preserve">，</w:t>
            </w:r>
            <w:r>
              <w:rPr>
                <w:rFonts w:hint="eastAsia" w:ascii="宋体" w:hAnsi="宋体" w:eastAsia="宋体" w:cs="Calibri"/>
                <w:bCs/>
                <w:color w:val="auto"/>
                <w:sz w:val="24"/>
                <w:highlight w:val="none"/>
              </w:rPr>
              <w:t xml:space="preserve">采购预算100万元以内</w:t>
            </w:r>
            <w:r>
              <w:rPr>
                <w:rFonts w:hint="eastAsia" w:ascii="宋体" w:hAnsi="宋体" w:cs="Calibri"/>
                <w:bCs/>
                <w:color w:val="auto"/>
                <w:sz w:val="24"/>
                <w:highlight w:val="none"/>
                <w:lang w:val="en-US" w:eastAsia="zh-CN"/>
              </w:rPr>
              <w:t xml:space="preserve">按</w:t>
            </w:r>
            <w:r>
              <w:rPr>
                <w:rFonts w:hint="eastAsia" w:ascii="宋体" w:hAnsi="宋体" w:eastAsia="宋体" w:cs="Calibri"/>
                <w:bCs/>
                <w:color w:val="auto"/>
                <w:sz w:val="24"/>
                <w:highlight w:val="none"/>
              </w:rPr>
              <w:t xml:space="preserve">1.5%、100～500万元</w:t>
            </w:r>
            <w:r>
              <w:rPr>
                <w:rFonts w:hint="eastAsia" w:ascii="宋体" w:hAnsi="宋体" w:eastAsia="宋体" w:cs="宋体"/>
                <w:i w:val="0"/>
                <w:caps w:val="0"/>
                <w:color w:val="auto"/>
                <w:spacing w:val="0"/>
                <w:sz w:val="24"/>
                <w:szCs w:val="24"/>
                <w:highlight w:val="none"/>
                <w:shd w:val="clear" w:color="auto" w:fill="ffffff"/>
              </w:rPr>
              <w:t xml:space="preserve">部分</w:t>
            </w:r>
            <w:r>
              <w:rPr>
                <w:rFonts w:hint="eastAsia" w:ascii="宋体" w:hAnsi="宋体" w:cs="Calibri"/>
                <w:bCs/>
                <w:color w:val="auto"/>
                <w:sz w:val="24"/>
                <w:highlight w:val="none"/>
                <w:lang w:val="en-US" w:eastAsia="zh-CN"/>
              </w:rPr>
              <w:t xml:space="preserve">按</w:t>
            </w:r>
            <w:r>
              <w:rPr>
                <w:rFonts w:hint="eastAsia" w:ascii="宋体" w:hAnsi="宋体" w:eastAsia="宋体" w:cs="Calibri"/>
                <w:bCs/>
                <w:color w:val="auto"/>
                <w:sz w:val="24"/>
                <w:highlight w:val="none"/>
              </w:rPr>
              <w:t xml:space="preserve">1.1%、500~1000万元</w:t>
            </w:r>
            <w:r>
              <w:rPr>
                <w:rFonts w:hint="eastAsia" w:ascii="宋体" w:hAnsi="宋体" w:eastAsia="宋体" w:cs="宋体"/>
                <w:i w:val="0"/>
                <w:caps w:val="0"/>
                <w:color w:val="auto"/>
                <w:spacing w:val="0"/>
                <w:sz w:val="24"/>
                <w:szCs w:val="24"/>
                <w:highlight w:val="none"/>
                <w:shd w:val="clear" w:color="auto" w:fill="ffffff"/>
              </w:rPr>
              <w:t xml:space="preserve">部分</w:t>
            </w:r>
            <w:r>
              <w:rPr>
                <w:rFonts w:hint="eastAsia" w:ascii="宋体" w:hAnsi="宋体" w:cs="Calibri"/>
                <w:bCs/>
                <w:color w:val="auto"/>
                <w:sz w:val="24"/>
                <w:highlight w:val="none"/>
                <w:lang w:val="en-US" w:eastAsia="zh-CN"/>
              </w:rPr>
              <w:t xml:space="preserve">按</w:t>
            </w:r>
            <w:r>
              <w:rPr>
                <w:rFonts w:hint="eastAsia" w:ascii="宋体" w:hAnsi="宋体" w:eastAsia="宋体" w:cs="Calibri"/>
                <w:bCs/>
                <w:color w:val="auto"/>
                <w:sz w:val="24"/>
                <w:highlight w:val="none"/>
              </w:rPr>
              <w:t xml:space="preserve">0.8%，差额定率累进法计算并支付</w:t>
            </w:r>
            <w:r>
              <w:rPr>
                <w:rFonts w:hint="eastAsia" w:ascii="宋体" w:hAnsi="宋体" w:eastAsia="宋体" w:cs="Calibri"/>
                <w:bCs/>
                <w:color w:val="auto"/>
                <w:sz w:val="24"/>
                <w:highlight w:val="none"/>
                <w:lang w:val="en-US" w:eastAsia="zh-CN"/>
              </w:rPr>
              <w:t xml:space="preserve">成交</w:t>
            </w:r>
            <w:r>
              <w:rPr>
                <w:rFonts w:hint="eastAsia" w:ascii="宋体" w:hAnsi="宋体" w:eastAsia="宋体" w:cs="Calibri"/>
                <w:bCs/>
                <w:color w:val="auto"/>
                <w:sz w:val="24"/>
                <w:highlight w:val="none"/>
              </w:rPr>
              <w:t xml:space="preserve">服务费。</w:t>
            </w:r>
            <w:r>
              <w:rPr>
                <w:rFonts w:hint="eastAsia" w:ascii="宋体" w:hAnsi="宋体" w:cs="宋体"/>
                <w:bCs/>
                <w:color w:val="auto"/>
                <w:sz w:val="24"/>
                <w:highlight w:val="none"/>
              </w:rPr>
              <w:t xml:space="preserve">本项目代理服务费按人民币￥</w:t>
            </w:r>
            <w:r>
              <w:rPr>
                <w:rFonts w:hint="eastAsia" w:ascii="宋体" w:hAnsi="宋体" w:cs="宋体"/>
                <w:bCs/>
                <w:color w:val="auto"/>
                <w:sz w:val="24"/>
                <w:highlight w:val="none"/>
                <w:lang w:val="en-US" w:eastAsia="zh-CN"/>
              </w:rPr>
              <w:t xml:space="preserve">32600.00</w:t>
            </w:r>
            <w:r>
              <w:rPr>
                <w:rFonts w:hint="eastAsia" w:ascii="宋体" w:hAnsi="宋体" w:cs="宋体"/>
                <w:bCs/>
                <w:color w:val="auto"/>
                <w:sz w:val="24"/>
                <w:highlight w:val="none"/>
              </w:rPr>
              <w:t xml:space="preserve">计收</w:t>
            </w:r>
            <w:r>
              <w:rPr>
                <w:rFonts w:hint="eastAsia" w:ascii="宋体" w:hAnsi="宋体" w:eastAsia="宋体" w:cs="Calibri"/>
                <w:color w:val="auto"/>
                <w:sz w:val="24"/>
                <w:highlight w:val="none"/>
                <w:lang w:val="zh-CN"/>
              </w:rPr>
              <w:t xml:space="preserve">。由</w:t>
            </w:r>
            <w:r>
              <w:rPr>
                <w:rFonts w:hint="eastAsia" w:ascii="宋体" w:hAnsi="宋体" w:eastAsia="宋体" w:cs="Calibri"/>
                <w:color w:val="auto"/>
                <w:sz w:val="24"/>
                <w:highlight w:val="none"/>
                <w:lang w:val="en-US" w:eastAsia="zh-CN"/>
              </w:rPr>
              <w:t xml:space="preserve">成交</w:t>
            </w:r>
            <w:r>
              <w:rPr>
                <w:rFonts w:hint="eastAsia" w:ascii="宋体" w:hAnsi="宋体" w:eastAsia="宋体" w:cs="Calibri"/>
                <w:color w:val="auto"/>
                <w:sz w:val="24"/>
                <w:highlight w:val="none"/>
                <w:lang w:val="zh-CN"/>
              </w:rPr>
              <w:t xml:space="preserve">供应商支付。</w:t>
            </w:r>
            <w:r/>
          </w:p>
          <w:p>
            <w:pPr>
              <w:spacing w:line="360" w:lineRule="auto"/>
              <w:rPr>
                <w:rFonts w:ascii="宋体" w:hAnsi="宋体" w:eastAsia="宋体" w:cs="Calibri"/>
                <w:color w:val="auto"/>
                <w:sz w:val="24"/>
                <w:highlight w:val="none"/>
              </w:rPr>
            </w:pPr>
            <w:r>
              <w:rPr>
                <w:rFonts w:hint="eastAsia" w:ascii="宋体" w:hAnsi="宋体" w:eastAsia="宋体" w:cs="Calibri"/>
                <w:color w:val="auto"/>
                <w:sz w:val="24"/>
                <w:highlight w:val="none"/>
              </w:rPr>
              <w:t xml:space="preserve">账户名：苏州睿乔招投标咨询服务有限公司</w:t>
            </w:r>
            <w:r/>
          </w:p>
          <w:p>
            <w:pPr>
              <w:spacing w:line="360" w:lineRule="auto"/>
              <w:rPr>
                <w:rFonts w:ascii="宋体" w:hAnsi="宋体" w:eastAsia="宋体" w:cs="Calibri"/>
                <w:color w:val="auto"/>
                <w:sz w:val="24"/>
                <w:highlight w:val="none"/>
              </w:rPr>
            </w:pPr>
            <w:r>
              <w:rPr>
                <w:rFonts w:hint="eastAsia" w:ascii="宋体" w:hAnsi="宋体" w:eastAsia="宋体" w:cs="Calibri"/>
                <w:color w:val="auto"/>
                <w:sz w:val="24"/>
                <w:highlight w:val="none"/>
              </w:rPr>
              <w:t xml:space="preserve">账  号：1102020209000937813</w:t>
            </w:r>
            <w:r/>
          </w:p>
          <w:p>
            <w:pPr>
              <w:jc w:val="left"/>
              <w:spacing w:line="360" w:lineRule="auto"/>
              <w:tabs>
                <w:tab w:val="left" w:pos="8930" w:leader="none"/>
                <w:tab w:val="left" w:pos="9306" w:leader="none"/>
              </w:tabs>
              <w:rPr>
                <w:rFonts w:ascii="宋体" w:hAnsi="宋体" w:eastAsia="宋体" w:cs="Calibri"/>
                <w:color w:val="auto"/>
                <w:sz w:val="24"/>
                <w:szCs w:val="22"/>
                <w:highlight w:val="none"/>
              </w:rPr>
            </w:pPr>
            <w:r>
              <w:rPr>
                <w:rFonts w:hint="eastAsia" w:ascii="宋体" w:hAnsi="宋体" w:eastAsia="宋体" w:cs="Calibri"/>
                <w:color w:val="auto"/>
                <w:sz w:val="24"/>
                <w:highlight w:val="none"/>
              </w:rPr>
              <w:t xml:space="preserve">开户行：中国工商银行苏州道前支行</w:t>
            </w:r>
            <w:r/>
          </w:p>
        </w:tc>
      </w:tr>
      <w:tr>
        <w:trPr>
          <w:jc w:val="center"/>
          <w:trHeight w:val="579"/>
        </w:trPr>
        <w:tc>
          <w:tcPr>
            <w:tcW w:w="1121" w:type="dxa"/>
            <w:vAlign w:val="center"/>
            <w:textDirection w:val="lrTb"/>
            <w:noWrap w:val="false"/>
          </w:tcPr>
          <w:p>
            <w:pPr>
              <w:jc w:val="center"/>
              <w:spacing w:line="360" w:lineRule="auto"/>
              <w:rPr>
                <w:rFonts w:hint="eastAsia" w:ascii="宋体" w:hAnsi="宋体" w:eastAsia="宋体" w:cs="Times New Roman"/>
                <w:color w:val="auto"/>
                <w:sz w:val="24"/>
                <w:szCs w:val="22"/>
                <w:highlight w:val="none"/>
                <w:lang w:eastAsia="zh-CN"/>
              </w:rPr>
            </w:pPr>
            <w:r>
              <w:rPr>
                <w:rFonts w:hint="eastAsia" w:ascii="宋体" w:hAnsi="宋体" w:eastAsia="宋体" w:cs="Times New Roman"/>
                <w:color w:val="auto"/>
                <w:sz w:val="24"/>
                <w:szCs w:val="22"/>
                <w:highlight w:val="none"/>
                <w:lang w:val="en-US" w:eastAsia="zh-CN"/>
              </w:rPr>
              <w:t xml:space="preserve">7</w:t>
            </w:r>
            <w:r/>
          </w:p>
        </w:tc>
        <w:tc>
          <w:tcPr>
            <w:tcW w:w="8507" w:type="dxa"/>
            <w:vAlign w:val="center"/>
            <w:textDirection w:val="lrTb"/>
            <w:noWrap w:val="false"/>
          </w:tcPr>
          <w:p>
            <w:pPr>
              <w:spacing w:line="360" w:lineRule="auto"/>
              <w:rPr>
                <w:rFonts w:hint="eastAsia" w:ascii="宋体" w:hAnsi="宋体" w:eastAsia="宋体" w:cs="Calibri"/>
                <w:color w:val="auto"/>
                <w:sz w:val="24"/>
                <w:szCs w:val="22"/>
                <w:highlight w:val="none"/>
                <w:lang w:eastAsia="zh-CN"/>
              </w:rPr>
            </w:pPr>
            <w:r>
              <w:rPr>
                <w:rFonts w:hint="eastAsia" w:ascii="宋体" w:hAnsi="宋体" w:cs="宋体"/>
                <w:color w:val="auto"/>
                <w:sz w:val="24"/>
                <w:szCs w:val="22"/>
                <w:highlight w:val="none"/>
                <w:lang w:eastAsia="zh-CN"/>
              </w:rPr>
              <w:t xml:space="preserve">苏州市吴中区财政政府采购监管电话：0512-65283947</w:t>
            </w:r>
            <w:r>
              <w:rPr>
                <w:rFonts w:hint="eastAsia" w:ascii="宋体" w:hAnsi="宋体" w:eastAsia="宋体" w:cs="宋体"/>
                <w:color w:val="auto"/>
                <w:sz w:val="24"/>
                <w:szCs w:val="22"/>
                <w:highlight w:val="none"/>
                <w:lang w:eastAsia="zh-CN"/>
              </w:rPr>
              <w:t xml:space="preserve">。</w:t>
            </w:r>
            <w:r/>
          </w:p>
        </w:tc>
      </w:tr>
    </w:tbl>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总目录</w:t>
      </w:r>
      <w:r/>
    </w:p>
    <w:p>
      <w:pPr>
        <w:pStyle w:val="965"/>
        <w:spacing w:line="360" w:lineRule="auto"/>
        <w:tabs>
          <w:tab w:val="right" w:pos="9628" w:leader="dot"/>
        </w:tabs>
        <w:rPr>
          <w:color w:val="auto"/>
          <w:sz w:val="21"/>
          <w:highlight w:val="none"/>
        </w:rPr>
      </w:pPr>
      <w:r>
        <w:rPr>
          <w:b/>
          <w:bCs/>
          <w:color w:val="auto"/>
          <w:sz w:val="21"/>
          <w:szCs w:val="21"/>
          <w:highlight w:val="none"/>
        </w:rPr>
        <w:fldChar w:fldCharType="begin"/>
      </w:r>
      <w:r>
        <w:rPr>
          <w:b/>
          <w:bCs/>
          <w:color w:val="auto"/>
          <w:sz w:val="21"/>
          <w:szCs w:val="21"/>
          <w:highlight w:val="none"/>
        </w:rPr>
        <w:instrText xml:space="preserve"> TOC \o "1-1" </w:instrText>
      </w:r>
      <w:r>
        <w:rPr>
          <w:b/>
          <w:bCs/>
          <w:color w:val="auto"/>
          <w:sz w:val="21"/>
          <w:szCs w:val="21"/>
          <w:highlight w:val="none"/>
        </w:rPr>
        <w:fldChar w:fldCharType="separate"/>
      </w:r>
      <w:r>
        <w:rPr>
          <w:rFonts w:hint="eastAsia"/>
          <w:color w:val="auto"/>
          <w:highlight w:val="none"/>
        </w:rPr>
        <w:t xml:space="preserve">第一章</w:t>
      </w:r>
      <w:r>
        <w:rPr>
          <w:color w:val="auto"/>
          <w:highlight w:val="none"/>
        </w:rPr>
        <w:t xml:space="preserve"> </w:t>
      </w:r>
      <w:r>
        <w:rPr>
          <w:rFonts w:hint="eastAsia"/>
          <w:color w:val="auto"/>
          <w:highlight w:val="none"/>
          <w:lang w:val="en-US" w:eastAsia="zh-CN"/>
        </w:rPr>
        <w:t xml:space="preserve">磋商公告</w:t>
      </w:r>
      <w:r/>
    </w:p>
    <w:p>
      <w:pPr>
        <w:pStyle w:val="965"/>
        <w:spacing w:line="360" w:lineRule="auto"/>
        <w:tabs>
          <w:tab w:val="right" w:pos="9628" w:leader="dot"/>
        </w:tabs>
        <w:rPr>
          <w:color w:val="auto"/>
          <w:sz w:val="21"/>
          <w:highlight w:val="none"/>
        </w:rPr>
      </w:pPr>
      <w:r>
        <w:rPr>
          <w:rFonts w:hint="eastAsia"/>
          <w:color w:val="auto"/>
          <w:highlight w:val="none"/>
        </w:rPr>
        <w:t xml:space="preserve">第二章 </w:t>
      </w:r>
      <w:r>
        <w:rPr>
          <w:rFonts w:hint="eastAsia"/>
          <w:color w:val="auto"/>
          <w:highlight w:val="none"/>
          <w:lang w:val="en-US" w:eastAsia="zh-CN"/>
        </w:rPr>
        <w:t xml:space="preserve">磋商</w:t>
      </w:r>
      <w:r>
        <w:rPr>
          <w:rFonts w:hint="eastAsia"/>
          <w:color w:val="auto"/>
          <w:highlight w:val="none"/>
        </w:rPr>
        <w:t xml:space="preserve">须知</w:t>
      </w:r>
      <w:r/>
    </w:p>
    <w:p>
      <w:pPr>
        <w:pStyle w:val="965"/>
        <w:spacing w:line="360" w:lineRule="auto"/>
        <w:tabs>
          <w:tab w:val="right" w:pos="9628" w:leader="dot"/>
        </w:tabs>
        <w:rPr>
          <w:color w:val="auto"/>
          <w:sz w:val="21"/>
          <w:highlight w:val="none"/>
        </w:rPr>
      </w:pPr>
      <w:r>
        <w:rPr>
          <w:rFonts w:hint="eastAsia"/>
          <w:color w:val="auto"/>
          <w:highlight w:val="none"/>
        </w:rPr>
        <w:t xml:space="preserve">第三章</w:t>
      </w:r>
      <w:r>
        <w:rPr>
          <w:color w:val="auto"/>
          <w:highlight w:val="none"/>
        </w:rPr>
        <w:t xml:space="preserve"> </w:t>
      </w:r>
      <w:r>
        <w:rPr>
          <w:rFonts w:hint="eastAsia"/>
          <w:color w:val="auto"/>
          <w:highlight w:val="none"/>
          <w:lang w:val="en-US" w:eastAsia="zh-CN"/>
        </w:rPr>
        <w:t xml:space="preserve">采购内容</w:t>
      </w:r>
      <w:r/>
    </w:p>
    <w:p>
      <w:pPr>
        <w:pStyle w:val="965"/>
        <w:spacing w:line="360" w:lineRule="auto"/>
        <w:tabs>
          <w:tab w:val="right" w:pos="9628" w:leader="dot"/>
        </w:tabs>
        <w:rPr>
          <w:color w:val="auto"/>
          <w:sz w:val="21"/>
          <w:highlight w:val="none"/>
        </w:rPr>
      </w:pPr>
      <w:r>
        <w:rPr>
          <w:rFonts w:hint="eastAsia"/>
          <w:color w:val="auto"/>
          <w:highlight w:val="none"/>
        </w:rPr>
        <w:t xml:space="preserve">第四章 </w:t>
      </w:r>
      <w:r>
        <w:rPr>
          <w:rFonts w:hint="eastAsia"/>
          <w:color w:val="auto"/>
          <w:highlight w:val="none"/>
          <w:lang w:val="en-US" w:eastAsia="zh-CN"/>
        </w:rPr>
        <w:t xml:space="preserve">评审办法及评分标准</w:t>
      </w:r>
      <w:r/>
    </w:p>
    <w:p>
      <w:pPr>
        <w:pStyle w:val="965"/>
        <w:spacing w:line="360" w:lineRule="auto"/>
        <w:tabs>
          <w:tab w:val="right" w:pos="9628" w:leader="dot"/>
        </w:tabs>
        <w:rPr>
          <w:rFonts w:hint="eastAsia"/>
          <w:color w:val="auto"/>
          <w:sz w:val="21"/>
          <w:highlight w:val="none"/>
        </w:rPr>
      </w:pPr>
      <w:r>
        <w:rPr>
          <w:rFonts w:hint="eastAsia"/>
          <w:color w:val="auto"/>
          <w:highlight w:val="none"/>
        </w:rPr>
        <w:t xml:space="preserve">第五章</w:t>
      </w:r>
      <w:r>
        <w:rPr>
          <w:color w:val="auto"/>
          <w:highlight w:val="none"/>
        </w:rPr>
        <w:t xml:space="preserve"> </w:t>
      </w:r>
      <w:r>
        <w:rPr>
          <w:rFonts w:hint="eastAsia"/>
          <w:color w:val="auto"/>
          <w:highlight w:val="none"/>
        </w:rPr>
        <w:t xml:space="preserve">合同主要条款</w:t>
      </w:r>
      <w:r>
        <w:rPr>
          <w:rFonts w:hint="eastAsia"/>
          <w:color w:val="auto"/>
          <w:highlight w:val="none"/>
          <w:lang w:val="en-US" w:eastAsia="zh-CN"/>
        </w:rPr>
        <w:t xml:space="preserve">及格式</w:t>
      </w:r>
      <w:r/>
    </w:p>
    <w:p>
      <w:pPr>
        <w:pStyle w:val="965"/>
        <w:spacing w:line="360" w:lineRule="auto"/>
        <w:tabs>
          <w:tab w:val="right" w:pos="9628" w:leader="dot"/>
        </w:tabs>
        <w:rPr>
          <w:rFonts w:hint="eastAsia"/>
          <w:color w:val="auto"/>
          <w:sz w:val="21"/>
          <w:highlight w:val="none"/>
        </w:rPr>
      </w:pPr>
      <w:r>
        <w:rPr>
          <w:rFonts w:hint="eastAsia"/>
          <w:color w:val="auto"/>
          <w:highlight w:val="none"/>
        </w:rPr>
        <w:t xml:space="preserve">第六章 </w:t>
      </w:r>
      <w:r>
        <w:rPr>
          <w:rFonts w:hint="eastAsia"/>
          <w:color w:val="auto"/>
          <w:highlight w:val="none"/>
          <w:lang w:val="en-US" w:eastAsia="zh-CN"/>
        </w:rPr>
        <w:t xml:space="preserve">磋商响应文件格式</w:t>
      </w:r>
      <w:r/>
    </w:p>
    <w:p>
      <w:pPr>
        <w:pStyle w:val="966"/>
        <w:ind w:left="0" w:firstLine="0"/>
        <w:jc w:val="both"/>
        <w:spacing w:before="156" w:after="156" w:line="360" w:lineRule="auto"/>
        <w:rPr>
          <w:rFonts w:ascii="宋体" w:hAnsi="宋体"/>
          <w:color w:val="auto"/>
          <w:sz w:val="24"/>
          <w:highlight w:val="none"/>
        </w:rPr>
      </w:pPr>
      <w:r>
        <w:rPr>
          <w:rFonts w:ascii="宋体" w:hAnsi="宋体"/>
          <w:b/>
          <w:bCs/>
          <w:color w:val="auto"/>
          <w:sz w:val="21"/>
          <w:szCs w:val="21"/>
          <w:highlight w:val="none"/>
        </w:rPr>
        <w:fldChar w:fldCharType="end"/>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0"/>
          <w:szCs w:val="30"/>
          <w:highlight w:val="none"/>
        </w:rPr>
        <w:sectPr>
          <w:footerReference w:type="default" r:id="rId9"/>
          <w:footerReference w:type="even" r:id="rId10"/>
          <w:footerReference w:type="first" r:id="rId11"/>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b/>
          <w:color w:val="auto"/>
          <w:sz w:val="30"/>
          <w:szCs w:val="30"/>
          <w:highlight w:val="none"/>
        </w:rPr>
      </w:r>
      <w:r/>
    </w:p>
    <w:p>
      <w:pPr>
        <w:jc w:val="center"/>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第一章  </w:t>
      </w:r>
      <w:r>
        <w:rPr>
          <w:rFonts w:hint="eastAsia" w:ascii="宋体" w:hAnsi="宋体"/>
          <w:b/>
          <w:color w:val="auto"/>
          <w:sz w:val="30"/>
          <w:szCs w:val="30"/>
          <w:highlight w:val="none"/>
          <w:lang w:val="en-US" w:eastAsia="zh-CN"/>
        </w:rPr>
        <w:t xml:space="preserve">磋商公告</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2026年食堂食材供应项目</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项目的潜在</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应在</w:t>
      </w:r>
      <w:r>
        <w:rPr>
          <w:rFonts w:hint="eastAsia" w:ascii="宋体" w:hAnsi="宋体"/>
          <w:color w:val="auto"/>
          <w:sz w:val="24"/>
          <w:highlight w:val="none"/>
          <w:u w:val="single"/>
        </w:rPr>
        <w:t xml:space="preserve">苏采云系统中</w:t>
      </w:r>
      <w:r>
        <w:rPr>
          <w:rFonts w:hint="eastAsia" w:ascii="宋体" w:hAnsi="宋体" w:eastAsia="宋体"/>
          <w:color w:val="auto"/>
          <w:sz w:val="24"/>
          <w:szCs w:val="24"/>
          <w:highlight w:val="none"/>
        </w:rPr>
        <w:t xml:space="preserve">自行免费</w:t>
      </w:r>
      <w:r>
        <w:rPr>
          <w:rFonts w:hint="eastAsia" w:ascii="宋体" w:hAnsi="宋体" w:eastAsia="宋体"/>
          <w:color w:val="auto"/>
          <w:sz w:val="24"/>
          <w:szCs w:val="24"/>
          <w:highlight w:val="none"/>
          <w:lang w:val="en-US" w:eastAsia="zh-CN"/>
        </w:rPr>
        <w:t xml:space="preserve">下载</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文件，并于</w:t>
      </w:r>
      <w:r>
        <w:rPr>
          <w:rFonts w:hint="eastAsia" w:ascii="宋体" w:hAnsi="宋体"/>
          <w:color w:val="auto"/>
          <w:sz w:val="24"/>
          <w:szCs w:val="24"/>
          <w:highlight w:val="none"/>
          <w:u w:val="single"/>
          <w:lang w:eastAsia="zh-CN"/>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lang w:eastAsia="zh-CN"/>
        </w:rPr>
        <w:t xml:space="preserve">年</w:t>
      </w:r>
      <w:r>
        <w:rPr>
          <w:rFonts w:hint="eastAsia" w:ascii="宋体" w:hAnsi="宋体"/>
          <w:color w:val="auto"/>
          <w:sz w:val="24"/>
          <w:szCs w:val="24"/>
          <w:highlight w:val="none"/>
          <w:u w:val="single"/>
          <w:lang w:val="en-US" w:eastAsia="zh-CN"/>
        </w:rPr>
        <w:t xml:space="preserve">1月26日</w:t>
      </w:r>
      <w:r>
        <w:rPr>
          <w:rFonts w:hint="eastAsia" w:ascii="宋体" w:hAnsi="宋体"/>
          <w:color w:val="auto"/>
          <w:sz w:val="24"/>
          <w:szCs w:val="24"/>
          <w:highlight w:val="none"/>
          <w:u w:val="single"/>
          <w:lang w:eastAsia="zh-CN"/>
        </w:rPr>
        <w:t xml:space="preserve">14:00</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w:t>
      </w:r>
      <w:r>
        <w:rPr>
          <w:rFonts w:hint="eastAsia" w:ascii="宋体" w:hAnsi="宋体" w:eastAsia="宋体"/>
          <w:bCs/>
          <w:color w:val="auto"/>
          <w:sz w:val="24"/>
          <w:szCs w:val="24"/>
          <w:highlight w:val="none"/>
        </w:rPr>
        <w:t xml:space="preserve">响应文件</w:t>
      </w:r>
      <w:r>
        <w:rPr>
          <w:rFonts w:hint="eastAsia" w:ascii="宋体" w:hAnsi="宋体"/>
          <w:color w:val="auto"/>
          <w:sz w:val="24"/>
          <w:szCs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b/>
          <w:color w:val="auto"/>
          <w:sz w:val="24"/>
          <w:highlight w:val="none"/>
        </w:rPr>
      </w:pPr>
      <w:r/>
      <w:bookmarkStart w:id="0" w:name="_Toc28359079"/>
      <w:r/>
      <w:bookmarkStart w:id="1" w:name="_Toc35393621"/>
      <w:r/>
      <w:bookmarkStart w:id="2" w:name="_Toc28359002"/>
      <w:r/>
      <w:bookmarkStart w:id="3" w:name="_Toc35393790"/>
      <w:r/>
      <w:bookmarkStart w:id="4" w:name="_Hlk24379207"/>
      <w:r>
        <w:rPr>
          <w:rFonts w:hint="eastAsia"/>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项目编号：</w:t>
      </w:r>
      <w:r>
        <w:rPr>
          <w:rFonts w:hint="eastAsia" w:ascii="宋体" w:hAnsi="宋体"/>
          <w:color w:val="auto"/>
          <w:sz w:val="24"/>
          <w:highlight w:val="none"/>
          <w:lang w:eastAsia="zh-CN"/>
        </w:rPr>
        <w:t xml:space="preserve">JSZC-320506-SZRQ-C2026-0002</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项目名称：</w:t>
      </w:r>
      <w:bookmarkEnd w:id="4"/>
      <w:r>
        <w:rPr>
          <w:rFonts w:hint="eastAsia" w:ascii="宋体" w:hAnsi="宋体"/>
          <w:color w:val="auto"/>
          <w:sz w:val="24"/>
          <w:highlight w:val="none"/>
          <w:lang w:eastAsia="zh-CN"/>
        </w:rPr>
        <w:t xml:space="preserve">2026年食堂食材供应项目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olor w:val="auto"/>
          <w:sz w:val="24"/>
          <w:highlight w:val="none"/>
        </w:rPr>
        <w:t xml:space="preserve">预算金额：</w:t>
      </w:r>
      <w:bookmarkStart w:id="5" w:name="OLE_LINK2"/>
      <w:r>
        <w:rPr>
          <w:rFonts w:hint="eastAsia" w:ascii="宋体" w:hAnsi="宋体" w:cs="宋体"/>
          <w:color w:val="auto"/>
          <w:sz w:val="24"/>
          <w:highlight w:val="none"/>
          <w:lang w:eastAsia="zh-CN"/>
        </w:rPr>
        <w:t xml:space="preserve">贰佰陆拾万元整（￥2600000.00）</w:t>
      </w:r>
      <w:bookmarkEnd w:id="5"/>
      <w:r/>
      <w:r/>
    </w:p>
    <w:p>
      <w:pPr>
        <w:ind w:firstLine="480"/>
        <w:spacing w:line="360" w:lineRule="auto"/>
        <w:rPr>
          <w:rFonts w:hint="eastAsia" w:ascii="宋体" w:hAnsi="宋体" w:cs="宋体"/>
          <w:color w:val="auto"/>
          <w:sz w:val="24"/>
          <w:highlight w:val="none"/>
          <w:lang w:val="en-US" w:eastAsia="zh-CN"/>
        </w:rPr>
      </w:pPr>
      <w:r>
        <w:rPr>
          <w:rFonts w:hint="eastAsia" w:ascii="宋体" w:hAnsi="宋体"/>
          <w:color w:val="auto"/>
          <w:sz w:val="24"/>
          <w:highlight w:val="none"/>
          <w:lang w:val="en-US" w:eastAsia="zh-CN"/>
        </w:rPr>
        <w:t xml:space="preserve">最高限价：</w:t>
      </w:r>
      <w:r>
        <w:rPr>
          <w:rFonts w:hint="eastAsia" w:ascii="宋体" w:hAnsi="宋体" w:cs="宋体"/>
          <w:color w:val="auto"/>
          <w:sz w:val="24"/>
          <w:highlight w:val="none"/>
          <w:lang w:eastAsia="zh-CN"/>
        </w:rPr>
        <w:t xml:space="preserve">贰佰陆拾万元整（￥2600000.00）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采购需求：每日的食堂食材按需配送</w:t>
      </w:r>
      <w:r/>
    </w:p>
    <w:p>
      <w:pPr>
        <w:ind w:firstLine="480"/>
        <w:spacing w:line="360" w:lineRule="auto"/>
        <w:rPr>
          <w:rFonts w:ascii="宋体" w:hAnsi="宋体"/>
          <w:color w:val="auto"/>
          <w:sz w:val="24"/>
          <w:highlight w:val="none"/>
          <w:lang w:val="en-US"/>
        </w:rPr>
      </w:pP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合同签订之日起一年或结算金额达到预算金额为止。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u w:val="single"/>
        </w:rPr>
        <w:t xml:space="preserve">不接受</w:t>
      </w:r>
      <w:r>
        <w:rPr>
          <w:rFonts w:hint="eastAsia" w:ascii="宋体" w:hAnsi="宋体"/>
          <w:color w:val="auto"/>
          <w:sz w:val="24"/>
          <w:highlight w:val="none"/>
        </w:rPr>
        <w:t xml:space="preserve">联合体投标。</w:t>
      </w:r>
      <w:r/>
    </w:p>
    <w:p>
      <w:pPr>
        <w:spacing w:line="360" w:lineRule="auto"/>
        <w:rPr>
          <w:b/>
          <w:color w:val="auto"/>
          <w:sz w:val="24"/>
          <w:highlight w:val="none"/>
        </w:rPr>
      </w:pPr>
      <w:r/>
      <w:bookmarkStart w:id="6" w:name="_Toc28359003"/>
      <w:r/>
      <w:bookmarkStart w:id="7" w:name="_Toc35393791"/>
      <w:r/>
      <w:bookmarkStart w:id="8" w:name="_Toc28359080"/>
      <w:r/>
      <w:bookmarkStart w:id="9" w:name="_Toc35393622"/>
      <w:r>
        <w:rPr>
          <w:rFonts w:hint="eastAsia"/>
          <w:b/>
          <w:color w:val="auto"/>
          <w:sz w:val="24"/>
          <w:highlight w:val="none"/>
        </w:rPr>
        <w:t xml:space="preserve">二、申请人的资格要求：</w:t>
      </w:r>
      <w:bookmarkEnd w:id="6"/>
      <w:r/>
      <w:bookmarkEnd w:id="7"/>
      <w:r/>
      <w:bookmarkEnd w:id="8"/>
      <w:r/>
      <w:bookmarkEnd w:id="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（6）法律、行政法规规定的其他条件。</w:t>
      </w:r>
      <w:bookmarkStart w:id="10" w:name="_Toc28359004"/>
      <w:r/>
      <w:bookmarkStart w:id="11" w:name="_Toc2835908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2、落实政府采购政策需满足的资格要求：专门面向中小微型企业采购，</w:t>
      </w:r>
      <w:r>
        <w:rPr>
          <w:rFonts w:hint="eastAsia" w:ascii="宋体" w:hAnsi="宋体" w:cs="宋体"/>
          <w:color w:val="auto"/>
          <w:sz w:val="24"/>
          <w:highlight w:val="none"/>
        </w:rPr>
        <w:t xml:space="preserve">所属行业为</w:t>
      </w:r>
      <w:r>
        <w:rPr>
          <w:rFonts w:hint="eastAsia" w:ascii="宋体" w:hAnsi="宋体" w:cs="宋体"/>
          <w:color w:val="auto"/>
          <w:sz w:val="24"/>
          <w:highlight w:val="none"/>
          <w:lang w:eastAsia="zh-CN"/>
        </w:rPr>
        <w:t xml:space="preserve">餐饮业</w:t>
      </w:r>
      <w:r>
        <w:rPr>
          <w:rFonts w:hint="eastAsia" w:ascii="宋体" w:hAnsi="宋体" w:cs="宋体"/>
          <w:color w:val="auto"/>
          <w:sz w:val="24"/>
          <w:highlight w:val="none"/>
        </w:rPr>
        <w:t xml:space="preserve">。残疾人福利性单位、监狱和戒毒企业（简称监狱企业）视同小型、微型企业。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本项目的特定资格要求：</w:t>
      </w:r>
      <w:bookmarkStart w:id="12" w:name="_Toc35393623"/>
      <w:r/>
      <w:bookmarkStart w:id="13" w:name="_Toc3539379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（2）本项目的特定资格要求：</w:t>
      </w:r>
      <w:r>
        <w:rPr>
          <w:rFonts w:hint="eastAsia" w:ascii="宋体" w:hAnsi="宋体"/>
          <w:color w:val="auto"/>
          <w:sz w:val="24"/>
          <w:szCs w:val="24"/>
          <w:highlight w:val="none"/>
          <w:lang w:eastAsia="zh-CN"/>
        </w:rPr>
        <w:t xml:space="preserve">具有有效期内的食品经营许可证或食品生产许可证。</w:t>
      </w:r>
      <w:r/>
    </w:p>
    <w:p>
      <w:pPr>
        <w:spacing w:line="360" w:lineRule="auto"/>
        <w:rPr>
          <w:rFonts w:eastAsia="宋体"/>
          <w:b/>
          <w:color w:val="auto"/>
          <w:sz w:val="24"/>
          <w:highlight w:val="none"/>
          <w:lang w:val="en-US" w:eastAsia="zh-CN"/>
        </w:rPr>
      </w:pPr>
      <w:r>
        <w:rPr>
          <w:rFonts w:hint="eastAsia"/>
          <w:b/>
          <w:color w:val="auto"/>
          <w:sz w:val="24"/>
          <w:highlight w:val="none"/>
        </w:rPr>
        <w:t xml:space="preserve">三、</w:t>
      </w:r>
      <w:bookmarkEnd w:id="10"/>
      <w:r/>
      <w:bookmarkEnd w:id="11"/>
      <w:r/>
      <w:bookmarkEnd w:id="12"/>
      <w:r/>
      <w:bookmarkEnd w:id="13"/>
      <w:r>
        <w:rPr>
          <w:rFonts w:hint="eastAsia"/>
          <w:b/>
          <w:color w:val="auto"/>
          <w:sz w:val="24"/>
          <w:highlight w:val="none"/>
          <w:lang w:val="en-US" w:eastAsia="zh-CN"/>
        </w:rPr>
        <w:t xml:space="preserve">获取采购文件</w:t>
      </w:r>
      <w:r/>
    </w:p>
    <w:p>
      <w:pPr>
        <w:ind w:firstLine="480"/>
        <w:spacing w:line="360" w:lineRule="auto"/>
        <w:shd w:val="clear" w:color="auto" w:fill="ffffff"/>
        <w:widowControl/>
        <w:rPr>
          <w:rFonts w:hint="eastAsia" w:ascii="宋体" w:hAnsi="宋体" w:eastAsia="宋体"/>
          <w:color w:val="auto"/>
          <w:sz w:val="24"/>
          <w:highlight w:val="none"/>
          <w:lang w:eastAsia="zh-CN"/>
        </w:rPr>
      </w:pPr>
      <w:r/>
      <w:bookmarkStart w:id="14" w:name="_Toc28359005"/>
      <w:r/>
      <w:bookmarkStart w:id="15" w:name="_Toc35393624"/>
      <w:r/>
      <w:bookmarkStart w:id="16" w:name="_Toc28359082"/>
      <w:r/>
      <w:bookmarkStart w:id="17" w:name="_Toc35393793"/>
      <w:r>
        <w:rPr>
          <w:rFonts w:hint="eastAsia" w:ascii="宋体" w:hAnsi="宋体"/>
          <w:color w:val="auto"/>
          <w:sz w:val="24"/>
          <w:highlight w:val="none"/>
        </w:rPr>
        <w:t xml:space="preserve">1、报名截止时间：自公告发布之日起至</w:t>
      </w:r>
      <w:r>
        <w:rPr>
          <w:rFonts w:hint="eastAsia" w:ascii="宋体" w:hAnsi="宋体"/>
          <w:color w:val="auto"/>
          <w:sz w:val="24"/>
          <w:highlight w:val="none"/>
          <w:lang w:eastAsia="zh-CN"/>
        </w:rPr>
        <w:t xml:space="preserve">2026年1月22日</w:t>
      </w:r>
      <w:r/>
    </w:p>
    <w:p>
      <w:pPr>
        <w:ind w:firstLine="480"/>
        <w:spacing w:line="360" w:lineRule="auto"/>
        <w:shd w:val="clear" w:color="auto" w:fill="ffffff"/>
        <w:widowControl/>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地点：苏采云系统中自行下载</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outlineLvl w:val="9"/>
      </w:pPr>
      <w:r>
        <w:rPr>
          <w:rFonts w:hint="eastAsia" w:ascii="宋体" w:hAnsi="宋体"/>
          <w:color w:val="auto"/>
          <w:sz w:val="24"/>
          <w:szCs w:val="24"/>
          <w:highlight w:val="none"/>
        </w:rPr>
        <w:t xml:space="preserve">3、报名方式</w:t>
      </w:r>
      <w:r>
        <w:rPr>
          <w:rFonts w:hint="eastAsia" w:ascii="宋体" w:hAnsi="宋体"/>
          <w:color w:val="auto"/>
          <w:sz w:val="24"/>
          <w:szCs w:val="24"/>
          <w:highlight w:val="none"/>
          <w:lang w:eastAsia="zh-CN"/>
        </w:rPr>
        <w:t xml:space="preserve">：自行下载</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4、售价：0.00元</w:t>
      </w:r>
      <w:r/>
    </w:p>
    <w:p>
      <w:pPr>
        <w:spacing w:line="360" w:lineRule="auto"/>
        <w:rPr>
          <w:rFonts w:eastAsia="宋体"/>
          <w:b/>
          <w:color w:val="auto"/>
          <w:sz w:val="24"/>
          <w:highlight w:val="none"/>
          <w:lang w:val="en-US" w:eastAsia="zh-CN"/>
        </w:rPr>
      </w:pPr>
      <w:r>
        <w:rPr>
          <w:rFonts w:hint="eastAsia"/>
          <w:b/>
          <w:color w:val="auto"/>
          <w:sz w:val="24"/>
          <w:highlight w:val="none"/>
        </w:rPr>
        <w:t xml:space="preserve">四、</w:t>
      </w:r>
      <w:bookmarkEnd w:id="14"/>
      <w:r/>
      <w:bookmarkEnd w:id="15"/>
      <w:r/>
      <w:bookmarkEnd w:id="16"/>
      <w:r/>
      <w:bookmarkEnd w:id="17"/>
      <w:r>
        <w:rPr>
          <w:rFonts w:hint="eastAsia"/>
          <w:b/>
          <w:color w:val="auto"/>
          <w:sz w:val="24"/>
          <w:highlight w:val="none"/>
          <w:lang w:val="en-US" w:eastAsia="zh-CN"/>
        </w:rPr>
        <w:t xml:space="preserve">响应文件提交</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截止时间：</w:t>
      </w: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1月26日</w:t>
      </w:r>
      <w:r>
        <w:rPr>
          <w:rFonts w:hint="eastAsia" w:ascii="宋体" w:hAnsi="宋体"/>
          <w:color w:val="auto"/>
          <w:sz w:val="24"/>
          <w:highlight w:val="none"/>
          <w:lang w:eastAsia="zh-CN"/>
        </w:rPr>
        <w:t xml:space="preserve">14:00</w:t>
      </w:r>
      <w:r>
        <w:rPr>
          <w:rFonts w:hint="eastAsia" w:ascii="宋体" w:hAnsi="宋体"/>
          <w:color w:val="auto"/>
          <w:sz w:val="24"/>
          <w:highlight w:val="none"/>
        </w:rPr>
        <w:t xml:space="preserve">（北京时间）</w:t>
      </w:r>
      <w:r/>
    </w:p>
    <w:p>
      <w:pPr>
        <w:ind w:firstLine="480"/>
        <w:spacing w:line="360" w:lineRule="auto"/>
        <w:rPr>
          <w:rFonts w:ascii="宋体" w:hAnsi="宋体"/>
          <w:color w:val="auto"/>
          <w:sz w:val="24"/>
          <w:highlight w:val="none"/>
          <w:lang w:val="en-US"/>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地点：“苏采云”系统（网址：http://jszfcg.jsczt.cn/），响应文件网上递交，不需要现场参加采购活动，无需提供纸质响应文件。</w:t>
      </w:r>
      <w:r/>
    </w:p>
    <w:p>
      <w:pPr>
        <w:ind w:firstLine="482"/>
        <w:spacing w:line="360" w:lineRule="auto"/>
        <w:rPr>
          <w:rFonts w:hint="eastAsia" w:ascii="宋体" w:hAnsi="宋体"/>
          <w:b/>
          <w:bCs/>
          <w:color w:val="auto"/>
          <w:sz w:val="24"/>
          <w:szCs w:val="22"/>
          <w:highlight w:val="none"/>
          <w:lang w:val="en-US" w:eastAsia="zh-CN"/>
        </w:rPr>
      </w:pPr>
      <w:r>
        <w:rPr>
          <w:rFonts w:hint="eastAsia" w:ascii="宋体" w:hAnsi="宋体"/>
          <w:b/>
          <w:bCs/>
          <w:color w:val="auto"/>
          <w:sz w:val="24"/>
          <w:szCs w:val="22"/>
          <w:highlight w:val="none"/>
          <w:lang w:val="en-US"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五、开启</w:t>
      </w:r>
      <w:r/>
    </w:p>
    <w:p>
      <w:pPr>
        <w:ind w:firstLine="480"/>
        <w:spacing w:line="360" w:lineRule="auto"/>
        <w:rPr>
          <w:rFonts w:hint="eastAsia" w:ascii="宋体" w:hAnsi="宋体"/>
          <w:color w:val="auto"/>
          <w:sz w:val="24"/>
          <w:szCs w:val="22"/>
          <w:highlight w:val="none"/>
          <w:lang w:val="en-US" w:eastAsia="zh-CN"/>
        </w:rPr>
      </w:pPr>
      <w:r>
        <w:rPr>
          <w:rFonts w:hint="eastAsia" w:ascii="宋体" w:hAnsi="宋体"/>
          <w:color w:val="auto"/>
          <w:sz w:val="24"/>
          <w:szCs w:val="22"/>
          <w:highlight w:val="none"/>
          <w:lang w:val="en-US" w:eastAsia="zh-CN"/>
        </w:rPr>
        <w:t xml:space="preserve">时间：</w:t>
      </w:r>
      <w:r>
        <w:rPr>
          <w:rFonts w:hint="eastAsia" w:ascii="宋体" w:hAnsi="宋体"/>
          <w:color w:val="auto"/>
          <w:sz w:val="24"/>
          <w:highlight w:val="none"/>
          <w:lang w:eastAsia="zh-CN"/>
        </w:rPr>
        <w:t xml:space="preserve">202</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年</w:t>
      </w:r>
      <w:r>
        <w:rPr>
          <w:rFonts w:hint="eastAsia" w:ascii="宋体" w:hAnsi="宋体"/>
          <w:color w:val="auto"/>
          <w:sz w:val="24"/>
          <w:highlight w:val="none"/>
          <w:lang w:val="en-US" w:eastAsia="zh-CN"/>
        </w:rPr>
        <w:t xml:space="preserve">1月26日</w:t>
      </w:r>
      <w:r>
        <w:rPr>
          <w:rFonts w:hint="eastAsia" w:ascii="宋体" w:hAnsi="宋体"/>
          <w:color w:val="auto"/>
          <w:sz w:val="24"/>
          <w:highlight w:val="none"/>
          <w:lang w:eastAsia="zh-CN"/>
        </w:rPr>
        <w:t xml:space="preserve">14:00</w:t>
      </w:r>
      <w:r>
        <w:rPr>
          <w:rFonts w:hint="eastAsia" w:ascii="宋体" w:hAnsi="宋体"/>
          <w:color w:val="auto"/>
          <w:sz w:val="24"/>
          <w:szCs w:val="22"/>
          <w:highlight w:val="none"/>
          <w:lang w:val="en-US" w:eastAsia="zh-CN"/>
        </w:rPr>
        <w:t xml:space="preserve">（北京时间）</w:t>
      </w:r>
      <w:r/>
    </w:p>
    <w:p>
      <w:pPr>
        <w:ind w:firstLine="480"/>
        <w:keepLines w:val="0"/>
        <w:keepNext w:val="0"/>
        <w:pageBreakBefore w:val="0"/>
        <w:spacing w:line="360" w:lineRule="auto"/>
        <w:widowControl w:val="off"/>
        <w:rPr>
          <w:rFonts w:hint="eastAsia" w:ascii="宋体" w:hAnsi="宋体"/>
          <w:b w:val="0"/>
          <w:bCs w:val="0"/>
          <w:color w:val="auto"/>
          <w:sz w:val="24"/>
          <w:szCs w:val="22"/>
          <w:highlight w:val="none"/>
          <w:lang w:val="en-US" w:eastAsia="zh-CN"/>
        </w:rPr>
        <w:outlineLvl w:val="9"/>
      </w:pPr>
      <w:r>
        <w:rPr>
          <w:rFonts w:hint="eastAsia" w:ascii="宋体" w:hAnsi="宋体"/>
          <w:b w:val="0"/>
          <w:bCs w:val="0"/>
          <w:color w:val="auto"/>
          <w:sz w:val="24"/>
          <w:szCs w:val="22"/>
          <w:highlight w:val="none"/>
          <w:lang w:val="en-US" w:eastAsia="zh-CN"/>
        </w:rPr>
        <w:t xml:space="preserve">地点：“苏采云”政府采购交易系统网上开标大厅（网址：</w:t>
      </w:r>
      <w:r>
        <w:rPr>
          <w:rFonts w:hint="eastAsia" w:ascii="宋体" w:hAnsi="宋体"/>
          <w:b w:val="0"/>
          <w:bCs w:val="0"/>
          <w:color w:val="auto"/>
          <w:sz w:val="24"/>
          <w:szCs w:val="22"/>
          <w:highlight w:val="none"/>
          <w:lang w:val="en-US" w:eastAsia="zh-CN"/>
        </w:rPr>
        <w:fldChar w:fldCharType="begin"/>
      </w:r>
      <w:r>
        <w:rPr>
          <w:rFonts w:hint="eastAsia" w:ascii="宋体" w:hAnsi="宋体"/>
          <w:b w:val="0"/>
          <w:bCs w:val="0"/>
          <w:color w:val="auto"/>
          <w:sz w:val="24"/>
          <w:szCs w:val="22"/>
          <w:highlight w:val="none"/>
          <w:lang w:val="en-US" w:eastAsia="zh-CN"/>
        </w:rPr>
        <w:instrText xml:space="preserve"> HYPERLINK "http://jszfcg.jsczt.cn/），响应文件网上递交，不需要现场参加采购活动。" </w:instrText>
      </w:r>
      <w:r>
        <w:rPr>
          <w:rFonts w:hint="eastAsia" w:ascii="宋体" w:hAnsi="宋体"/>
          <w:b w:val="0"/>
          <w:bCs w:val="0"/>
          <w:color w:val="auto"/>
          <w:sz w:val="24"/>
          <w:szCs w:val="22"/>
          <w:highlight w:val="none"/>
          <w:lang w:val="en-US" w:eastAsia="zh-CN"/>
        </w:rPr>
        <w:fldChar w:fldCharType="separate"/>
      </w:r>
      <w:r>
        <w:rPr>
          <w:rFonts w:hint="eastAsia" w:ascii="宋体" w:hAnsi="宋体"/>
          <w:b w:val="0"/>
          <w:bCs w:val="0"/>
          <w:color w:val="auto"/>
          <w:sz w:val="24"/>
          <w:szCs w:val="22"/>
          <w:highlight w:val="none"/>
          <w:lang w:val="en-US" w:eastAsia="zh-CN"/>
        </w:rPr>
        <w:t xml:space="preserve">http://jszfcg.jsczt.cn/），响应文件网上递交，不需要现场参加采购活动。</w:t>
      </w:r>
      <w:r>
        <w:rPr>
          <w:rFonts w:hint="eastAsia" w:ascii="宋体" w:hAnsi="宋体"/>
          <w:b w:val="0"/>
          <w:bCs w:val="0"/>
          <w:color w:val="auto"/>
          <w:sz w:val="24"/>
          <w:szCs w:val="22"/>
          <w:highlight w:val="none"/>
          <w:lang w:val="en-US" w:eastAsia="zh-CN"/>
        </w:rPr>
        <w:fldChar w:fldCharType="end"/>
      </w:r>
      <w:r/>
    </w:p>
    <w:p>
      <w:pPr>
        <w:ind w:firstLine="480"/>
        <w:keepLines w:val="0"/>
        <w:keepNext w:val="0"/>
        <w:pageBreakBefore w:val="0"/>
        <w:spacing w:line="360" w:lineRule="auto"/>
        <w:widowControl w:val="off"/>
        <w:rPr>
          <w:rFonts w:ascii="宋体" w:hAnsi="宋体"/>
          <w:b w:val="0"/>
          <w:bCs w:val="0"/>
          <w:color w:val="auto"/>
          <w:sz w:val="24"/>
          <w:szCs w:val="22"/>
          <w:highlight w:val="none"/>
          <w:lang w:val="en-US" w:eastAsia="zh-CN"/>
        </w:rPr>
        <w:outlineLvl w:val="9"/>
      </w:pPr>
      <w:r>
        <w:rPr>
          <w:rFonts w:hint="eastAsia" w:ascii="宋体" w:hAnsi="宋体"/>
          <w:b w:val="0"/>
          <w:bCs w:val="0"/>
          <w:color w:val="auto"/>
          <w:sz w:val="24"/>
          <w:szCs w:val="22"/>
          <w:highlight w:val="none"/>
          <w:lang w:val="en-US" w:eastAsia="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auto"/>
          <w:sz w:val="24"/>
          <w:szCs w:val="22"/>
          <w:highlight w:val="none"/>
          <w:lang w:val="en-US" w:eastAsia="zh-CN"/>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spacing w:line="360" w:lineRule="auto"/>
        <w:rPr>
          <w:rFonts w:ascii="宋体" w:hAnsi="宋体" w:cs="宋体"/>
          <w:b/>
          <w:color w:val="auto"/>
          <w:sz w:val="24"/>
          <w:highlight w:val="none"/>
        </w:rPr>
      </w:pPr>
      <w:r/>
      <w:bookmarkStart w:id="18" w:name="_Toc28359008"/>
      <w:r/>
      <w:bookmarkStart w:id="19" w:name="_Toc35393627"/>
      <w:r/>
      <w:bookmarkStart w:id="20" w:name="_Toc35393796"/>
      <w:r/>
      <w:bookmarkStart w:id="21" w:name="_Toc28359085"/>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rPr>
          <w:rFonts w:ascii="宋体" w:hAnsi="宋体" w:cs="宋体"/>
          <w:b/>
          <w:color w:val="auto"/>
          <w:sz w:val="24"/>
          <w:highlight w:val="none"/>
        </w:rPr>
      </w:pPr>
      <w:r/>
      <w:bookmarkStart w:id="22" w:name="_Toc35393795"/>
      <w:r/>
      <w:bookmarkStart w:id="23" w:name="_Toc35393626"/>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val="en-US"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注册咨询：0512-69820854；</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CA技术咨询电话：400-608-6099；</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签章使用问题：025-83633811、025-83633812、15380932027、13675197356；</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系统使用指导与咨询：联系电话：13914088964、18261002950、0519-86722802；智能客服：登录苏采云系统后，联系系统右下方智能客服图标进行咨询。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苏州市吴中区财政政府采购监管电话：0512-65283947</w:t>
      </w:r>
      <w:r>
        <w:rPr>
          <w:rFonts w:hint="eastAsia" w:ascii="宋体" w:hAnsi="宋体" w:cs="宋体"/>
          <w:color w:val="auto"/>
          <w:sz w:val="24"/>
          <w:highlight w:val="none"/>
        </w:rPr>
        <w:t xml:space="preserve">。</w:t>
      </w:r>
      <w:r/>
    </w:p>
    <w:p>
      <w:pPr>
        <w:spacing w:line="360" w:lineRule="auto"/>
        <w:rPr>
          <w:rFonts w:hint="eastAsia"/>
          <w:b/>
          <w:color w:val="auto"/>
          <w:sz w:val="24"/>
          <w:highlight w:val="none"/>
        </w:rPr>
      </w:pPr>
      <w:r>
        <w:rPr>
          <w:rFonts w:hint="eastAsia"/>
          <w:b/>
          <w:color w:val="auto"/>
          <w:sz w:val="24"/>
          <w:highlight w:val="none"/>
          <w:lang w:val="en-US" w:eastAsia="zh-CN"/>
        </w:rPr>
        <w:t xml:space="preserve">八</w:t>
      </w:r>
      <w:r>
        <w:rPr>
          <w:rFonts w:hint="eastAsia"/>
          <w:b/>
          <w:color w:val="auto"/>
          <w:sz w:val="24"/>
          <w:highlight w:val="none"/>
        </w:rPr>
        <w:t xml:space="preserve">、凡对本次采购提出询问，请按以下方式联系。</w:t>
      </w:r>
      <w:bookmarkEnd w:id="18"/>
      <w:r/>
      <w:bookmarkEnd w:id="19"/>
      <w:r/>
      <w:bookmarkEnd w:id="20"/>
      <w:r/>
      <w:bookmarkEnd w:id="21"/>
      <w:r/>
      <w:r/>
    </w:p>
    <w:p>
      <w:pPr>
        <w:ind w:firstLine="480"/>
        <w:spacing w:line="360" w:lineRule="auto"/>
        <w:widowControl/>
        <w:rPr>
          <w:rFonts w:ascii="宋体" w:hAnsi="宋体" w:cs="宋体"/>
          <w:color w:val="auto"/>
          <w:sz w:val="24"/>
          <w:highlight w:val="none"/>
        </w:rPr>
      </w:pPr>
      <w:r/>
      <w:bookmarkStart w:id="24" w:name="_Toc35393617"/>
      <w:r/>
      <w:bookmarkStart w:id="25" w:name="_Toc28359075"/>
      <w:r/>
      <w:bookmarkStart w:id="26" w:name="_Toc28358998"/>
      <w:r/>
      <w:bookmarkStart w:id="27" w:name="_Toc35393786"/>
      <w:r>
        <w:rPr>
          <w:rFonts w:hint="eastAsia" w:ascii="宋体" w:hAnsi="宋体" w:cs="宋体"/>
          <w:color w:val="auto"/>
          <w:sz w:val="24"/>
          <w:highlight w:val="none"/>
        </w:rPr>
        <w:t xml:space="preserve">1.采购人信息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苏州市吴中区城市管理局</w:t>
      </w:r>
      <w:r/>
    </w:p>
    <w:p>
      <w:pPr>
        <w:ind w:firstLine="480"/>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苏州市吴中区吴中东路145号</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卢凌志</w:t>
      </w:r>
      <w:r/>
    </w:p>
    <w:p>
      <w:pPr>
        <w:ind w:firstLine="480"/>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18015563972</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称：苏州睿乔招投标咨询服务有限公司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址：苏州市吴中区南湖路71号天贸大厦西9楼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联系方式：（0512）67276332</w:t>
      </w:r>
      <w:r/>
    </w:p>
    <w:p>
      <w:pPr>
        <w:ind w:firstLine="480"/>
        <w:spacing w:line="360" w:lineRule="auto"/>
        <w:widowControl/>
        <w:rPr>
          <w:rFonts w:ascii="宋体" w:hAnsi="宋体" w:cs="宋体"/>
          <w:color w:val="auto"/>
          <w:sz w:val="24"/>
          <w:highlight w:val="none"/>
        </w:rPr>
      </w:pPr>
      <w:r/>
      <w:bookmarkStart w:id="28" w:name="_Toc28359021"/>
      <w:r/>
      <w:bookmarkStart w:id="29" w:name="_Toc35393808"/>
      <w:r/>
      <w:bookmarkStart w:id="30" w:name="_Toc35393639"/>
      <w:r/>
      <w:bookmarkStart w:id="31" w:name="_Toc28359098"/>
      <w:r>
        <w:rPr>
          <w:rFonts w:hint="eastAsia" w:ascii="宋体" w:hAnsi="宋体" w:cs="宋体"/>
          <w:color w:val="auto"/>
          <w:sz w:val="24"/>
          <w:highlight w:val="none"/>
        </w:rPr>
        <w:t xml:space="preserve">3.项目联系</w:t>
      </w:r>
      <w:r>
        <w:rPr>
          <w:rFonts w:ascii="宋体" w:hAnsi="宋体" w:cs="宋体"/>
          <w:color w:val="auto"/>
          <w:sz w:val="24"/>
          <w:highlight w:val="none"/>
        </w:rPr>
        <w:t xml:space="preserve">方式</w:t>
      </w:r>
      <w:bookmarkEnd w:id="28"/>
      <w:r/>
      <w:bookmarkEnd w:id="29"/>
      <w:r/>
      <w:bookmarkEnd w:id="30"/>
      <w:r/>
      <w:bookmarkEnd w:id="31"/>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李也菲、曹玲</w:t>
      </w:r>
      <w:r/>
    </w:p>
    <w:p>
      <w:pPr>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rPr>
        <w:t xml:space="preserve">电　　 话：（0512）67276332</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第二章  </w:t>
      </w:r>
      <w:r>
        <w:rPr>
          <w:rFonts w:hint="eastAsia" w:ascii="宋体" w:hAnsi="宋体"/>
          <w:b/>
          <w:color w:val="auto"/>
          <w:sz w:val="30"/>
          <w:szCs w:val="30"/>
          <w:highlight w:val="none"/>
          <w:lang w:val="en-US" w:eastAsia="zh-CN"/>
        </w:rPr>
        <w:t xml:space="preserve">磋商</w:t>
      </w:r>
      <w:r>
        <w:rPr>
          <w:rFonts w:hint="eastAsia" w:ascii="宋体" w:hAnsi="宋体"/>
          <w:b/>
          <w:color w:val="auto"/>
          <w:sz w:val="30"/>
          <w:szCs w:val="30"/>
          <w:highlight w:val="none"/>
        </w:rPr>
        <w:t xml:space="preserve">须知</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bookmarkStart w:id="32" w:name="_Toc377461644"/>
      <w:r/>
      <w:bookmarkStart w:id="33" w:name="_Toc329789742"/>
      <w:r/>
      <w:bookmarkStart w:id="34" w:name="_Toc377461589"/>
      <w:r/>
      <w:bookmarkStart w:id="35" w:name="_Toc394743308"/>
      <w:r>
        <w:rPr>
          <w:rFonts w:hint="eastAsia" w:ascii="宋体" w:hAnsi="宋体" w:eastAsia="宋体" w:cs="宋体"/>
          <w:color w:val="auto"/>
          <w:sz w:val="24"/>
          <w:szCs w:val="24"/>
          <w:highlight w:val="none"/>
        </w:rPr>
        <w:t xml:space="preserve">A 说明和释义</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1.1本采购文件仅适用于苏州睿乔招投标咨询服务有限公司组织的采购活动。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1.3本采购文件的解释权属于苏州睿乔招投标咨询服务有限公司。</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B 供应商</w:t>
      </w:r>
      <w:r/>
    </w:p>
    <w:p>
      <w:pPr>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3.合格磋商供应商的一般</w:t>
      </w:r>
      <w:r>
        <w:rPr>
          <w:rFonts w:hint="eastAsia" w:ascii="宋体" w:hAnsi="宋体" w:cs="宋体"/>
          <w:color w:val="auto"/>
          <w:sz w:val="24"/>
          <w:szCs w:val="24"/>
          <w:highlight w:val="none"/>
          <w:lang w:eastAsia="zh-CN"/>
        </w:rPr>
        <w:t xml:space="preserve">、特殊</w:t>
      </w:r>
      <w:r>
        <w:rPr>
          <w:rFonts w:hint="eastAsia" w:ascii="宋体" w:hAnsi="宋体" w:eastAsia="宋体" w:cs="宋体"/>
          <w:color w:val="auto"/>
          <w:sz w:val="24"/>
          <w:szCs w:val="24"/>
          <w:highlight w:val="none"/>
        </w:rPr>
        <w:t xml:space="preserve">条件</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szCs w:val="24"/>
          <w:highlight w:val="none"/>
        </w:rPr>
        <w:t xml:space="preserve">具有独立承担民事责任的能力证明。包括法人或者其他组织的营业执照等证明文件，自然人的身份证明；</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szCs w:val="24"/>
          <w:highlight w:val="none"/>
        </w:rPr>
        <w:t xml:space="preserve">具有良好的商业信誉和健全的财务会计制度证明</w:t>
      </w:r>
      <w:r>
        <w:rPr>
          <w:rFonts w:hint="eastAsia" w:ascii="宋体" w:hAnsi="宋体" w:eastAsia="宋体" w:cs="宋体"/>
          <w:color w:val="auto"/>
          <w:highlight w:val="none"/>
        </w:rPr>
        <w:t xml:space="preserve">；</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3.3具有履行合同所必需的设备和专业技术能力；</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具</w:t>
      </w:r>
      <w:r>
        <w:rPr>
          <w:rFonts w:hint="eastAsia" w:ascii="宋体" w:hAnsi="宋体" w:eastAsia="宋体" w:cs="宋体"/>
          <w:color w:val="auto"/>
          <w:szCs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szCs w:val="24"/>
          <w:highlight w:val="none"/>
          <w:lang w:eastAsia="zh-CN"/>
        </w:rPr>
        <w:t xml:space="preserve">；</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3.5参加政府采购活动前三年内，在经营活动中没有重大违法记录（书面声明函）；</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3.6法律、行政法规规定的其他条件；</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3.7本次采购不接受进口产品；</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3.8本项目不接受联合体投标；</w:t>
      </w:r>
      <w:r/>
    </w:p>
    <w:p>
      <w:pPr>
        <w:pStyle w:val="967"/>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3.9</w:t>
      </w:r>
      <w:r>
        <w:rPr>
          <w:rFonts w:hint="eastAsia" w:ascii="宋体" w:hAnsi="宋体" w:eastAsia="宋体" w:cs="宋体"/>
          <w:color w:val="auto"/>
          <w:highlight w:val="none"/>
        </w:rPr>
        <w:t xml:space="preserve">合格磋商供应商的</w:t>
      </w:r>
      <w:r>
        <w:rPr>
          <w:rFonts w:hint="eastAsia" w:ascii="宋体" w:hAnsi="宋体" w:eastAsia="宋体" w:cs="宋体"/>
          <w:color w:val="auto"/>
          <w:highlight w:val="none"/>
          <w:lang w:val="en-US" w:eastAsia="zh-CN"/>
        </w:rPr>
        <w:t xml:space="preserve">特殊</w:t>
      </w:r>
      <w:r>
        <w:rPr>
          <w:rFonts w:hint="eastAsia" w:ascii="宋体" w:hAnsi="宋体" w:eastAsia="宋体" w:cs="宋体"/>
          <w:color w:val="auto"/>
          <w:highlight w:val="none"/>
        </w:rPr>
        <w:t xml:space="preserve">条件</w:t>
      </w:r>
      <w:r>
        <w:rPr>
          <w:rFonts w:hint="eastAsia" w:ascii="宋体" w:hAnsi="宋体" w:eastAsia="宋体" w:cs="宋体"/>
          <w:color w:val="auto"/>
          <w:highlight w:val="none"/>
          <w:lang w:eastAsia="zh-CN"/>
        </w:rPr>
        <w:t xml:space="preserve">：具有有效期内的食品经营许可证或食品生产许可证。</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4.1指全权代表供应商参加磋商采购活动并签署磋商响应文件的人，如果磋商供应商代表不是法人代表，须持有《法定代表人授权委托书》（详见附件格式）。</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6.磋商采购文件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6.1磋商供应商获取采购文件后，应认真审阅采购文件中所有的事项、格式、条款和规范要求等，若供应商的磋商响应文件没有按采购文件要求提交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7.1在递交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上传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磋商响应文件截止时间前，采购单位无论出于自己的考虑，还是出</w:t>
      </w:r>
      <w:r>
        <w:rPr>
          <w:rFonts w:hint="eastAsia" w:ascii="宋体" w:hAnsi="宋体" w:eastAsia="宋体" w:cs="宋体"/>
          <w:color w:val="auto"/>
          <w:sz w:val="24"/>
          <w:szCs w:val="24"/>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7.2采购单位对采购文件的修改，将以网上公告形式对外进行发布。更正公告将作为采购文件的组成部分，对所有磋商供应商有约束力。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7.3采购文件的澄清、修改、补充等内容</w:t>
      </w:r>
      <w:r>
        <w:rPr>
          <w:rFonts w:hint="eastAsia" w:ascii="宋体" w:hAnsi="宋体" w:eastAsia="宋体"/>
          <w:color w:val="auto"/>
          <w:sz w:val="24"/>
          <w:szCs w:val="24"/>
          <w:highlight w:val="none"/>
        </w:rPr>
        <w:t xml:space="preserve">均以网上公告明确的内容为准</w:t>
      </w:r>
      <w:r>
        <w:rPr>
          <w:rFonts w:hint="eastAsia" w:ascii="宋体" w:hAnsi="宋体" w:eastAsia="宋体" w:cs="宋体"/>
          <w:color w:val="auto"/>
          <w:sz w:val="24"/>
          <w:szCs w:val="24"/>
          <w:highlight w:val="none"/>
        </w:rPr>
        <w:t xml:space="preserve">。当采购文件及采购文件的澄清、修改、补充等在同一内容的表述上不一致时，以</w:t>
      </w:r>
      <w:r>
        <w:rPr>
          <w:rFonts w:hint="eastAsia" w:ascii="宋体" w:hAnsi="宋体" w:eastAsia="宋体" w:cs="宋体"/>
          <w:color w:val="auto"/>
          <w:sz w:val="24"/>
          <w:szCs w:val="24"/>
          <w:highlight w:val="none"/>
          <w:lang w:val="en-US" w:eastAsia="zh-CN"/>
        </w:rPr>
        <w:t xml:space="preserve">网上</w:t>
      </w:r>
      <w:r>
        <w:rPr>
          <w:rFonts w:hint="eastAsia" w:ascii="宋体" w:hAnsi="宋体" w:eastAsia="宋体" w:cs="宋体"/>
          <w:color w:val="auto"/>
          <w:sz w:val="24"/>
          <w:szCs w:val="24"/>
          <w:highlight w:val="none"/>
        </w:rPr>
        <w:t xml:space="preserve">最后发布的</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为准。</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7.4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人、采购代理机构应当在收到</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书面质疑后7个工作日内作出答复</w:t>
      </w:r>
      <w:r>
        <w:rPr>
          <w:rFonts w:hint="eastAsia" w:ascii="宋体" w:hAnsi="宋体" w:eastAsia="宋体" w:cs="宋体"/>
          <w:bCs/>
          <w:color w:val="auto"/>
          <w:sz w:val="24"/>
          <w:szCs w:val="24"/>
          <w:highlight w:val="none"/>
          <w:lang w:eastAsia="zh-CN"/>
        </w:rPr>
        <w:t xml:space="preserve">，并以书面形式通知质疑供应商和其他有关供应商。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bCs/>
          <w:color w:val="auto"/>
          <w:sz w:val="24"/>
          <w:szCs w:val="24"/>
          <w:highlight w:val="none"/>
          <w:shd w:val="clear" w:color="auto" w:fill="auto"/>
        </w:rPr>
        <w:t xml:space="preserve">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投标供应商确认函》）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8.3本次采购文件要求供应商在法定质疑期内一次性提出针对同一采购程序环节的质疑。供应商如在法定期限内对同一采购程序环节提出多次质疑的，采购代理机构、采购人将只对供应商第一次质疑作出答复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8.4.1供应商的姓名或者名称（以营业执照复印件为准）、地址、邮编、联系人及联系电话；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8.4.7</w:t>
      </w:r>
      <w:r>
        <w:rPr>
          <w:rFonts w:hint="eastAsia" w:ascii="宋体" w:hAnsi="宋体" w:eastAsia="宋体" w:cs="宋体"/>
          <w:bCs/>
          <w:color w:val="auto"/>
          <w:sz w:val="24"/>
          <w:szCs w:val="24"/>
          <w:highlight w:val="none"/>
        </w:rPr>
        <w:t xml:space="preserve">供应商《投标供应商确认函》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进行质疑的，其法定代表人授权委托书上应当载明代理人的姓名或者名称、代理事项、具体权限、期限和相关事项。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质疑联系人：</w:t>
      </w:r>
      <w:r>
        <w:rPr>
          <w:rFonts w:hint="eastAsia" w:ascii="宋体" w:hAnsi="宋体" w:cs="宋体"/>
          <w:color w:val="auto"/>
          <w:sz w:val="24"/>
          <w:szCs w:val="24"/>
          <w:highlight w:val="none"/>
          <w:lang w:val="en-US" w:eastAsia="zh-CN"/>
        </w:rPr>
        <w:t xml:space="preserve">曹玲</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联系电话：（0512）67276332</w:t>
      </w:r>
      <w:r/>
    </w:p>
    <w:p>
      <w:pPr>
        <w:ind w:firstLine="480"/>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通讯地址：苏州市吴中区南湖路71号天贸大厦西9楼</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9.1磋商供应商应仔细阅读采购文件的所有内容，按采购文件的要求提供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9.2无论是否递交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11、</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rPr>
        <w:t xml:space="preserve">文件的组成</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11.1</w:t>
      </w: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b/>
          <w:bCs/>
          <w:color w:val="auto"/>
          <w:sz w:val="24"/>
          <w:szCs w:val="24"/>
          <w:highlight w:val="none"/>
          <w:lang w:val="en-US"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11.2资格性审查文件：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11.2.1关于资格文件的声明函；</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11.2.2磋商响应单位基本情况表；</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11.2.3磋商响应单位《营业执照》扫描件；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11.2.4磋商响应单位法定代表人身份证扫描件；</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11.2.5磋商响应单位法定代表人授权委托书及代理人身份证扫描件</w:t>
      </w:r>
      <w:r>
        <w:rPr>
          <w:rFonts w:hint="eastAsia" w:ascii="宋体" w:hAnsi="宋体" w:eastAsia="宋体" w:cs="宋体"/>
          <w:color w:val="auto"/>
          <w:sz w:val="24"/>
          <w:highlight w:val="none"/>
          <w:shd w:val="clear" w:color="auto" w:fill="auto"/>
        </w:rPr>
        <w:t xml:space="preserve">（若有</w:t>
      </w:r>
      <w:r>
        <w:rPr>
          <w:rFonts w:hint="eastAsia" w:ascii="宋体" w:hAnsi="宋体" w:eastAsia="宋体" w:cs="宋体"/>
          <w:color w:val="auto"/>
          <w:sz w:val="24"/>
          <w:highlight w:val="none"/>
          <w:shd w:val="clear" w:color="auto" w:fill="auto"/>
          <w:lang w:val="en-US" w:eastAsia="zh-CN"/>
        </w:rPr>
        <w:t xml:space="preserve">授权</w:t>
      </w:r>
      <w:r>
        <w:rPr>
          <w:rFonts w:hint="eastAsia" w:ascii="宋体" w:hAnsi="宋体" w:eastAsia="宋体" w:cs="宋体"/>
          <w:color w:val="auto"/>
          <w:sz w:val="24"/>
          <w:highlight w:val="none"/>
          <w:shd w:val="clear" w:color="auto" w:fill="auto"/>
        </w:rPr>
        <w:t xml:space="preserve">）</w:t>
      </w:r>
      <w:r>
        <w:rPr>
          <w:rFonts w:hint="eastAsia" w:ascii="宋体" w:hAnsi="宋体" w:eastAsia="宋体" w:cs="宋体"/>
          <w:color w:val="auto"/>
          <w:sz w:val="24"/>
          <w:szCs w:val="24"/>
          <w:highlight w:val="none"/>
          <w:lang w:val="en-US" w:eastAsia="zh-CN"/>
        </w:rPr>
        <w:t xml:space="preserve">；</w:t>
      </w:r>
      <w:r/>
    </w:p>
    <w:p>
      <w:pPr>
        <w:ind w:firstLine="480"/>
        <w:spacing w:line="360" w:lineRule="auto"/>
        <w:tabs>
          <w:tab w:val="left" w:pos="8930" w:leader="none"/>
          <w:tab w:val="left" w:pos="9306"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11.2.6合格投标人资格证明材料：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（1）具有独立承担民事责任的能力证明。包括法人或者其他组织的营业执照等证明文件，自然人的身份证明；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（2）具有良好的商业信誉和健全的财务会计制度证明。包括但不限于最近一期经审计的财务报告，其他组织、自然人及成立未满一年的法人应提供银行出具的资信证明；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（3）具备履行合同所必需的设备和专业技术能力的书面声明；</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（4）依法缴纳税收和社会保障资金的相关材料（提供提交</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文件截止时间前一年内至少一个月依法缴纳税收及缴纳社会保障资金的证明材料。投标人依法享受缓缴、免缴税收、社会保障资金的提供证明材料。）；</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（5）参加政府采购活动前三年内，在经营活动中没有重大违法记录的书面声明函；</w:t>
      </w:r>
      <w:r/>
    </w:p>
    <w:p>
      <w:pPr>
        <w:ind w:firstLine="480"/>
        <w:spacing w:line="360" w:lineRule="auto"/>
        <w:tabs>
          <w:tab w:val="left" w:pos="8930" w:leader="none"/>
          <w:tab w:val="left" w:pos="9306" w:leader="none"/>
        </w:tabs>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11.2.7未被“信用中国”网站（www.creditchina.gov.cn）列入失信被执行人、重大税收违法案件当事人名单、政府采购严重失信行为记录名单的证明材料；</w:t>
      </w:r>
      <w:r/>
    </w:p>
    <w:p>
      <w:pPr>
        <w:ind w:firstLine="480"/>
        <w:spacing w:line="360" w:lineRule="auto"/>
        <w:tabs>
          <w:tab w:val="left" w:pos="8930" w:leader="none"/>
          <w:tab w:val="left" w:pos="930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提供</w:t>
      </w:r>
      <w:r>
        <w:rPr>
          <w:rFonts w:hint="eastAsia" w:ascii="宋体" w:hAnsi="宋体"/>
          <w:color w:val="auto"/>
          <w:sz w:val="24"/>
          <w:szCs w:val="24"/>
          <w:highlight w:val="none"/>
          <w:lang w:eastAsia="zh-CN"/>
        </w:rPr>
        <w:t xml:space="preserve">有效期内的食品经营许可证或食品生产许可证</w:t>
      </w:r>
      <w:r>
        <w:rPr>
          <w:rFonts w:hint="eastAsia" w:ascii="宋体" w:hAnsi="宋体"/>
          <w:color w:val="auto"/>
          <w:sz w:val="24"/>
          <w:szCs w:val="24"/>
          <w:highlight w:val="none"/>
          <w:lang w:val="en-US" w:eastAsia="zh-CN"/>
        </w:rPr>
        <w:t xml:space="preserve">扫描件</w:t>
      </w:r>
      <w:r>
        <w:rPr>
          <w:rFonts w:hint="eastAsia" w:ascii="宋体" w:hAnsi="宋体" w:cs="宋体"/>
          <w:color w:val="auto"/>
          <w:szCs w:val="24"/>
          <w:highlight w:val="none"/>
          <w:lang w:val="en-US" w:eastAsia="zh-CN"/>
        </w:rPr>
        <w:t xml:space="preserve">；</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0"/>
          <w:highlight w:val="none"/>
          <w:lang w:val="en-US" w:eastAsia="zh-CN" w:bidi="ar-SA"/>
        </w:rPr>
        <w:t xml:space="preserve">11.2.9</w:t>
      </w:r>
      <w:r>
        <w:rPr>
          <w:rFonts w:hint="eastAsia" w:ascii="宋体" w:hAnsi="宋体" w:eastAsia="宋体" w:cs="宋体"/>
          <w:color w:val="auto"/>
          <w:sz w:val="24"/>
          <w:szCs w:val="20"/>
          <w:highlight w:val="none"/>
          <w:lang w:val="en-US" w:eastAsia="zh-CN" w:bidi="ar-SA"/>
        </w:rPr>
        <w:t xml:space="preserve">《中小企业声明函》或《残疾人福利性单位声明函》或由省级以上监狱管理局、戒毒管理局（含新疆生产建设兵团）出具的属于监狱企业的证明文件；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11.3符合性审查文件：</w:t>
      </w:r>
      <w:r/>
    </w:p>
    <w:p>
      <w:pPr>
        <w:ind w:firstLine="480"/>
        <w:spacing w:line="360" w:lineRule="auto"/>
        <w:tabs>
          <w:tab w:val="left" w:pos="8930" w:leader="none"/>
          <w:tab w:val="left" w:pos="930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11.3.1磋商响应函；</w:t>
      </w:r>
      <w:r/>
    </w:p>
    <w:p>
      <w:pPr>
        <w:ind w:firstLine="480"/>
        <w:spacing w:line="360" w:lineRule="auto"/>
        <w:tabs>
          <w:tab w:val="left" w:pos="8930" w:leader="none"/>
          <w:tab w:val="left" w:pos="9306" w:leader="none"/>
        </w:tabs>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11.3.2采购需求偏离表；</w:t>
      </w:r>
      <w:r/>
    </w:p>
    <w:p>
      <w:pPr>
        <w:ind w:firstLine="480"/>
        <w:spacing w:line="360" w:lineRule="auto"/>
        <w:tabs>
          <w:tab w:val="left" w:pos="8930" w:leader="none"/>
          <w:tab w:val="left" w:pos="9306" w:leader="none"/>
        </w:tabs>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11.3.</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采购需求中所涉及到的或响应单位认为需加以说明或证明的其他材料、证明（如有）；</w:t>
      </w:r>
      <w:r/>
    </w:p>
    <w:p>
      <w:pPr>
        <w:ind w:firstLine="482"/>
        <w:spacing w:line="360" w:lineRule="auto"/>
        <w:tabs>
          <w:tab w:val="left" w:pos="8930" w:leader="none"/>
          <w:tab w:val="left" w:pos="9306" w:leader="none"/>
        </w:tabs>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11.4综合评审文件：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评分标准中所涉及到的各项方案、相关制度及其他材料、证明等。</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注：磋商供应商必须上传上述“11.1-</w:t>
      </w:r>
      <w:r>
        <w:rPr>
          <w:rFonts w:hint="eastAsia" w:ascii="宋体" w:hAnsi="宋体" w:eastAsia="宋体" w:cs="宋体"/>
          <w:b/>
          <w:bCs/>
          <w:color w:val="auto"/>
          <w:sz w:val="24"/>
          <w:szCs w:val="24"/>
          <w:highlight w:val="none"/>
          <w:lang w:val="en-US" w:eastAsia="zh-CN"/>
        </w:rPr>
        <w:t xml:space="preserve">11.2.</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2"/>
          <w:highlight w:val="none"/>
        </w:rPr>
        <w:t xml:space="preserve">11.</w:t>
      </w:r>
      <w:r>
        <w:rPr>
          <w:rFonts w:hint="eastAsia" w:ascii="宋体" w:hAnsi="宋体" w:eastAsia="宋体" w:cs="宋体"/>
          <w:b/>
          <w:bCs/>
          <w:color w:val="auto"/>
          <w:sz w:val="24"/>
          <w:szCs w:val="22"/>
          <w:highlight w:val="none"/>
          <w:lang w:val="en-US" w:eastAsia="zh-CN"/>
        </w:rPr>
        <w:t xml:space="preserve">3</w:t>
      </w:r>
      <w:r>
        <w:rPr>
          <w:rFonts w:hint="eastAsia" w:ascii="宋体" w:hAnsi="宋体" w:cs="宋体"/>
          <w:b/>
          <w:bCs/>
          <w:color w:val="auto"/>
          <w:sz w:val="24"/>
          <w:szCs w:val="22"/>
          <w:highlight w:val="none"/>
          <w:lang w:val="en-US" w:eastAsia="zh-CN"/>
        </w:rPr>
        <w:t xml:space="preserve">.1-11.3.2</w:t>
      </w:r>
      <w:r>
        <w:rPr>
          <w:rFonts w:hint="eastAsia" w:ascii="宋体" w:hAnsi="宋体" w:eastAsia="宋体" w:cs="宋体"/>
          <w:b/>
          <w:bCs/>
          <w:color w:val="auto"/>
          <w:sz w:val="24"/>
          <w:szCs w:val="22"/>
          <w:highlight w:val="none"/>
        </w:rPr>
        <w:t xml:space="preserve">”款规定的资料</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宋体"/>
          <w:b/>
          <w:bCs/>
          <w:color w:val="auto"/>
          <w:sz w:val="24"/>
          <w:szCs w:val="22"/>
          <w:highlight w:val="none"/>
        </w:rPr>
        <w:t xml:space="preserve">否则，磋商响应文件将被认定为未实质性响应。</w:t>
      </w:r>
      <w:r/>
    </w:p>
    <w:p>
      <w:pPr>
        <w:ind w:left="0" w:firstLine="42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注：（1）以上11.2部分为资格审查要求提供的材料，是作为对供应商资格审查、质疑身份认定的依据，响应供应商必须提供并加盖电子公章。否则，磋商响应文件将被认定为不符合资格审查要求。</w:t>
      </w:r>
      <w:r/>
    </w:p>
    <w:p>
      <w:pPr>
        <w:ind w:firstLine="42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（2）以上11.3部分为符合性审查须提供的资料，响应供应商必须提供并加盖电子公章。否则，磋商响应文件将被认定为未实质性响应。</w:t>
      </w:r>
      <w:r/>
    </w:p>
    <w:p>
      <w:pPr>
        <w:ind w:firstLine="42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（3）制作电子响应文件时必须与响应文件制作软件目录一一对应，将相关资料上传至相应模块。</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（4）磋商响应文件编制要求：</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2"/>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b/>
          <w:color w:val="auto"/>
          <w:sz w:val="24"/>
          <w:szCs w:val="24"/>
          <w:highlight w:val="none"/>
          <w:lang w:val="en-US" w:eastAsia="zh-CN" w:bidi="ar-SA"/>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如供应商响应文件中某些条款不响应磋商文件提出的全部服务内容与要求，须在偏离表中逐条列出，未列出的视同响应</w:t>
      </w:r>
      <w:r>
        <w:rPr>
          <w:rFonts w:hint="eastAsia" w:ascii="宋体" w:hAnsi="宋体" w:eastAsia="宋体" w:cs="宋体"/>
          <w:color w:val="auto"/>
          <w:sz w:val="24"/>
          <w:szCs w:val="22"/>
          <w:highlight w:val="none"/>
          <w:lang w:eastAsia="zh-CN"/>
        </w:rPr>
        <w:t xml:space="preserve">。</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12.1</w:t>
      </w:r>
      <w:r>
        <w:rPr>
          <w:rFonts w:hint="eastAsia" w:ascii="宋体" w:hAnsi="宋体" w:cs="宋体"/>
          <w:color w:val="auto"/>
          <w:sz w:val="24"/>
          <w:szCs w:val="22"/>
          <w:highlight w:val="none"/>
          <w:lang w:eastAsia="zh-CN"/>
        </w:rPr>
        <w:t xml:space="preserve">本项目为全费用报价</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13.保证金</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14.1自磋商响应文件递交（上传）截止之日起</w:t>
      </w:r>
      <w:r>
        <w:rPr>
          <w:rFonts w:hint="eastAsia" w:ascii="宋体" w:hAnsi="宋体" w:eastAsia="宋体" w:cs="宋体"/>
          <w:color w:val="auto"/>
          <w:sz w:val="24"/>
          <w:szCs w:val="22"/>
          <w:highlight w:val="none"/>
          <w:u w:val="single"/>
        </w:rPr>
        <w:t xml:space="preserve">45</w:t>
      </w:r>
      <w:r>
        <w:rPr>
          <w:rFonts w:hint="eastAsia" w:ascii="宋体" w:hAnsi="宋体" w:eastAsia="宋体" w:cs="宋体"/>
          <w:color w:val="auto"/>
          <w:sz w:val="24"/>
          <w:szCs w:val="22"/>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15.2采购单位推迟磋商截止时间时，应发布网上公告。在这种情况下，采购单位和供应商的权利和义务将受到新的截止期的约束。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16.磋商程序</w:t>
      </w:r>
      <w:r/>
    </w:p>
    <w:p>
      <w:pPr>
        <w:ind w:firstLine="482"/>
        <w:spacing w:line="360" w:lineRule="auto"/>
        <w:tabs>
          <w:tab w:val="left" w:pos="753"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16.1响应文件开启（解密）</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16.1.1线上参加（观看）开标（开启）会方式：登录“苏采云”系统，点击“开标大厅”，选择对应项目，点击进入不见面开标系统。</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16.1.2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tabs>
          <w:tab w:val="left" w:pos="753" w:leader="none"/>
        </w:tabs>
        <w:rPr>
          <w:rFonts w:hint="eastAsia" w:ascii="宋体" w:hAnsi="宋体" w:eastAsia="宋体" w:cs="宋体"/>
          <w:color w:val="auto"/>
          <w:sz w:val="24"/>
          <w:szCs w:val="22"/>
          <w:highlight w:val="none"/>
          <w:lang w:val="en-US" w:eastAsia="zh-CN"/>
        </w:rPr>
      </w:pPr>
      <w:r/>
      <w:bookmarkStart w:id="36" w:name="_Hlk154589874"/>
      <w:r>
        <w:rPr>
          <w:rFonts w:hint="eastAsia" w:ascii="宋体" w:hAnsi="宋体" w:eastAsia="宋体" w:cs="宋体"/>
          <w:color w:val="auto"/>
          <w:sz w:val="24"/>
          <w:szCs w:val="22"/>
          <w:highlight w:val="none"/>
          <w:lang w:val="en-US" w:eastAsia="zh-CN"/>
        </w:rPr>
        <w:t xml:space="preserve">16.1.3供应商在“苏采云”系统规定的时间内未成功解密电子响应文件的，响应无效。</w:t>
      </w:r>
      <w:bookmarkEnd w:id="36"/>
      <w:r/>
      <w:r/>
    </w:p>
    <w:p>
      <w:pPr>
        <w:ind w:firstLine="482"/>
        <w:spacing w:line="360" w:lineRule="auto"/>
        <w:tabs>
          <w:tab w:val="left" w:pos="753" w:leader="none"/>
        </w:tabs>
        <w:rPr>
          <w:rFonts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16.2磋商小组</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16.2.1</w:t>
      </w:r>
      <w:r>
        <w:rPr>
          <w:rFonts w:hint="eastAsia" w:ascii="宋体" w:hAnsi="宋体" w:eastAsia="宋体" w:cs="宋体"/>
          <w:color w:val="auto"/>
          <w:sz w:val="24"/>
          <w:szCs w:val="22"/>
          <w:highlight w:val="none"/>
        </w:rPr>
        <w:t xml:space="preserve">采购代理机构负责组织评审工作；磋商小组由相关专家及采购人代表组成，且人员构成符合政府采购有关规定。磋商小组负责具体评审事务，并独立履行法律、法规规定的职责。</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16.2.2</w:t>
      </w:r>
      <w:r>
        <w:rPr>
          <w:rFonts w:hint="eastAsia" w:ascii="宋体" w:hAnsi="宋体" w:eastAsia="宋体" w:cs="宋体"/>
          <w:color w:val="auto"/>
          <w:sz w:val="24"/>
          <w:szCs w:val="22"/>
          <w:highlight w:val="none"/>
        </w:rPr>
        <w:t xml:space="preserve">磋商小组与参加采购活动的供应商存在下列利害关系之一的，应当回避:</w:t>
      </w:r>
      <w:r/>
    </w:p>
    <w:p>
      <w:pPr>
        <w:ind w:firstLine="480"/>
        <w:spacing w:line="360" w:lineRule="auto"/>
        <w:tabs>
          <w:tab w:val="left" w:pos="753"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(二)与供应商的法定代表人或者负责人有夫妻、直系血亲、三代以内旁系血亲或者近姻亲关系</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(三)与供应商有其他可能影响政府采购活动公平、公正进行的关系。</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16.2.3</w:t>
      </w:r>
      <w:r>
        <w:rPr>
          <w:rFonts w:hint="eastAsia" w:ascii="宋体" w:hAnsi="宋体" w:eastAsia="宋体" w:cs="宋体"/>
          <w:color w:val="auto"/>
          <w:sz w:val="24"/>
          <w:szCs w:val="22"/>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16.2.4</w:t>
      </w:r>
      <w:r>
        <w:rPr>
          <w:rFonts w:hint="eastAsia" w:ascii="宋体" w:hAnsi="宋体" w:eastAsia="宋体" w:cs="宋体"/>
          <w:color w:val="auto"/>
          <w:sz w:val="24"/>
          <w:szCs w:val="22"/>
          <w:highlight w:val="none"/>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16.2.5</w:t>
      </w:r>
      <w:r>
        <w:rPr>
          <w:rFonts w:hint="eastAsia" w:ascii="宋体" w:hAnsi="宋体" w:eastAsia="宋体" w:cs="宋体"/>
          <w:color w:val="auto"/>
          <w:sz w:val="24"/>
          <w:szCs w:val="22"/>
          <w:highlight w:val="none"/>
        </w:rPr>
        <w:t xml:space="preserve">磋商小组成员应当按照客观、公正、审慎的原则，根据磋商文件规定的评审程序、评审方法和评审标准进行独立评审。</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16.3</w:t>
      </w:r>
      <w:r>
        <w:rPr>
          <w:rFonts w:hint="eastAsia" w:ascii="宋体" w:hAnsi="宋体" w:eastAsia="宋体" w:cs="宋体"/>
          <w:b/>
          <w:bCs/>
          <w:color w:val="auto"/>
          <w:sz w:val="24"/>
          <w:szCs w:val="22"/>
          <w:highlight w:val="none"/>
        </w:rPr>
        <w:t xml:space="preserve">响应文件审查</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16.3.1</w:t>
      </w:r>
      <w:r>
        <w:rPr>
          <w:rFonts w:hint="eastAsia" w:ascii="宋体" w:hAnsi="宋体" w:eastAsia="宋体" w:cs="宋体"/>
          <w:color w:val="auto"/>
          <w:sz w:val="24"/>
          <w:szCs w:val="22"/>
          <w:highlight w:val="none"/>
        </w:rPr>
        <w:t xml:space="preserve">由磋商小组按磋商文件的资格条件进行资格性审查，未通过资格性审查的响应无效。</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16.3.2</w:t>
      </w:r>
      <w:r>
        <w:rPr>
          <w:rFonts w:hint="eastAsia" w:ascii="宋体" w:hAnsi="宋体" w:eastAsia="宋体" w:cs="宋体"/>
          <w:color w:val="auto"/>
          <w:sz w:val="24"/>
          <w:szCs w:val="22"/>
          <w:highlight w:val="none"/>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（1）查询时间：响应文件递交截止时间。</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bookmarkStart w:id="37" w:name="_Hlk132385414"/>
      <w:r>
        <w:rPr>
          <w:rFonts w:hint="eastAsia" w:ascii="宋体" w:hAnsi="宋体" w:eastAsia="宋体" w:cs="宋体"/>
          <w:color w:val="auto"/>
          <w:sz w:val="24"/>
          <w:szCs w:val="22"/>
          <w:highlight w:val="none"/>
        </w:rPr>
        <w:t xml:space="preserve">查询渠道：通过“信用中国”上的信用信息查询供应商的信用记录。</w:t>
      </w:r>
      <w:bookmarkEnd w:id="37"/>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（3）查询证据留存方式：对存在失信信息的供应商，采购代理机构工作人员登陆到来源网站页面进行复核并打印，作为证据留存。</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（一）政府采购严重违法记录，即供应商被全国各级财政部门列入“政府采购严重违法失信行为记录名单”，且在处罚有效期内的。</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（二）财政部门与法院、工商、税务等部门联合惩戒的失信信息，包括：</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（1）被列入失信被执行人名单；</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（2）被列入重大税收违法案件当事人名单；</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753" w:leader="none"/>
        </w:tabs>
        <w:rPr>
          <w:rFonts w:hint="eastAsia" w:ascii="宋体" w:hAnsi="宋体" w:eastAsia="宋体" w:cs="宋体"/>
          <w:color w:val="auto"/>
          <w:sz w:val="24"/>
          <w:szCs w:val="22"/>
          <w:highlight w:val="none"/>
        </w:rPr>
      </w:pPr>
      <w:r/>
      <w:bookmarkStart w:id="38" w:name="_Hlk132389669"/>
      <w:r>
        <w:rPr>
          <w:rFonts w:hint="eastAsia" w:ascii="宋体" w:hAnsi="宋体" w:eastAsia="宋体" w:cs="宋体"/>
          <w:color w:val="auto"/>
          <w:sz w:val="24"/>
          <w:szCs w:val="22"/>
          <w:highlight w:val="none"/>
          <w:lang w:val="en-US" w:eastAsia="zh-CN"/>
        </w:rPr>
        <w:t xml:space="preserve">16.3.3</w:t>
      </w:r>
      <w:r>
        <w:rPr>
          <w:rFonts w:hint="eastAsia" w:ascii="宋体" w:hAnsi="宋体" w:eastAsia="宋体" w:cs="宋体"/>
          <w:color w:val="auto"/>
          <w:sz w:val="24"/>
          <w:szCs w:val="22"/>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38"/>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16.3.4</w:t>
      </w:r>
      <w:r>
        <w:rPr>
          <w:rFonts w:hint="eastAsia" w:ascii="宋体" w:hAnsi="宋体" w:eastAsia="宋体" w:cs="宋体"/>
          <w:color w:val="auto"/>
          <w:sz w:val="24"/>
          <w:szCs w:val="22"/>
          <w:highlight w:val="none"/>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16.3.5</w:t>
      </w:r>
      <w:r>
        <w:rPr>
          <w:rFonts w:hint="eastAsia" w:ascii="宋体" w:hAnsi="宋体" w:eastAsia="宋体" w:cs="宋体"/>
          <w:color w:val="auto"/>
          <w:sz w:val="24"/>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16.4</w:t>
      </w:r>
      <w:r>
        <w:rPr>
          <w:rFonts w:hint="eastAsia" w:ascii="宋体" w:hAnsi="宋体" w:eastAsia="宋体" w:cs="宋体"/>
          <w:b/>
          <w:bCs/>
          <w:color w:val="auto"/>
          <w:sz w:val="24"/>
          <w:szCs w:val="22"/>
          <w:highlight w:val="none"/>
        </w:rPr>
        <w:t xml:space="preserve">磋商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16.4.1</w:t>
      </w:r>
      <w:r>
        <w:rPr>
          <w:rFonts w:hint="eastAsia" w:ascii="宋体" w:hAnsi="宋体" w:eastAsia="宋体" w:cs="宋体"/>
          <w:color w:val="auto"/>
          <w:sz w:val="24"/>
          <w:szCs w:val="22"/>
          <w:highlight w:val="none"/>
        </w:rPr>
        <w:t xml:space="preserve">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2"/>
          <w:highlight w:val="none"/>
          <w:lang w:val="zh-CN"/>
        </w:rPr>
        <w:t xml:space="preserve">具体操作方式见《操作手册》</w:t>
      </w:r>
      <w:r>
        <w:rPr>
          <w:rFonts w:hint="eastAsia" w:ascii="宋体" w:hAnsi="宋体" w:eastAsia="宋体" w:cs="宋体"/>
          <w:color w:val="auto"/>
          <w:sz w:val="24"/>
          <w:szCs w:val="22"/>
          <w:highlight w:val="none"/>
        </w:rPr>
        <w:t xml:space="preserve">。</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16.4.2</w:t>
      </w:r>
      <w:r>
        <w:rPr>
          <w:rFonts w:hint="eastAsia" w:ascii="宋体" w:hAnsi="宋体" w:eastAsia="宋体" w:cs="宋体"/>
          <w:color w:val="auto"/>
          <w:sz w:val="24"/>
          <w:szCs w:val="22"/>
          <w:highlight w:val="none"/>
          <w:lang w:val="zh-CN"/>
        </w:rPr>
        <w:t xml:space="preserve">磋商小组认为有必要与供应商进行磋商的，</w:t>
      </w:r>
      <w:r>
        <w:rPr>
          <w:rFonts w:hint="eastAsia" w:ascii="宋体" w:hAnsi="宋体" w:eastAsia="宋体" w:cs="宋体"/>
          <w:color w:val="auto"/>
          <w:sz w:val="24"/>
          <w:szCs w:val="22"/>
          <w:highlight w:val="none"/>
        </w:rPr>
        <w:t xml:space="preserve">磋商供应商按顺序进行磋商。磋商小组所有成员应当集中与单一供应商分别进行磋商，并给予所有参加磋商的供应商平等的磋商机会。</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16.4.3</w:t>
      </w:r>
      <w:r>
        <w:rPr>
          <w:rFonts w:hint="eastAsia" w:ascii="宋体" w:hAnsi="宋体" w:eastAsia="宋体" w:cs="宋体"/>
          <w:color w:val="auto"/>
          <w:sz w:val="24"/>
          <w:szCs w:val="22"/>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16.4.4</w:t>
      </w:r>
      <w:r>
        <w:rPr>
          <w:rFonts w:hint="eastAsia" w:ascii="宋体" w:hAnsi="宋体" w:eastAsia="宋体" w:cs="宋体"/>
          <w:color w:val="auto"/>
          <w:sz w:val="24"/>
          <w:szCs w:val="22"/>
          <w:highlight w:val="none"/>
        </w:rPr>
        <w:t xml:space="preserve">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16.4.5</w:t>
      </w:r>
      <w:r>
        <w:rPr>
          <w:rFonts w:hint="eastAsia" w:ascii="宋体" w:hAnsi="宋体" w:eastAsia="宋体" w:cs="宋体"/>
          <w:color w:val="auto"/>
          <w:sz w:val="24"/>
          <w:szCs w:val="22"/>
          <w:highlight w:val="none"/>
        </w:rPr>
        <w:t xml:space="preserve">供应商应当在规定时间内按照磋商文件的变动情况和磋商小组的要求通过“苏采云”系统重新提交响应文件，并加盖CA电子公章。重新提交的响应文件按磋商文件进行评审。</w:t>
      </w:r>
      <w:r>
        <w:rPr>
          <w:rFonts w:hint="eastAsia" w:ascii="宋体" w:hAnsi="宋体" w:eastAsia="宋体" w:cs="宋体"/>
          <w:color w:val="auto"/>
          <w:sz w:val="24"/>
          <w:szCs w:val="22"/>
          <w:highlight w:val="none"/>
          <w:lang w:val="zh-CN"/>
        </w:rPr>
        <w:t xml:space="preserve">未按要求重新提交响应文件的按响应无效处理。</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16.5</w:t>
      </w:r>
      <w:r>
        <w:rPr>
          <w:rFonts w:hint="eastAsia" w:ascii="宋体" w:hAnsi="宋体" w:eastAsia="宋体" w:cs="宋体"/>
          <w:b/>
          <w:bCs/>
          <w:color w:val="auto"/>
          <w:sz w:val="24"/>
          <w:szCs w:val="22"/>
          <w:highlight w:val="none"/>
        </w:rPr>
        <w:t xml:space="preserve">澄清</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16.5.1</w:t>
      </w:r>
      <w:r>
        <w:rPr>
          <w:rFonts w:hint="eastAsia" w:ascii="宋体" w:hAnsi="宋体" w:eastAsia="宋体" w:cs="宋体"/>
          <w:color w:val="auto"/>
          <w:sz w:val="24"/>
          <w:szCs w:val="22"/>
          <w:highlight w:val="none"/>
        </w:rPr>
        <w:t xml:space="preserve">本项目采用线上澄清。</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16.5.2</w:t>
      </w:r>
      <w:r>
        <w:rPr>
          <w:rFonts w:hint="eastAsia" w:ascii="宋体" w:hAnsi="宋体" w:eastAsia="宋体" w:cs="宋体"/>
          <w:color w:val="auto"/>
          <w:sz w:val="24"/>
          <w:szCs w:val="22"/>
          <w:highlight w:val="none"/>
          <w:lang w:val="zh-CN"/>
        </w:rPr>
        <w:t xml:space="preserve">线上澄清答复的方式：需要供应商进行澄清、说明和更正的，磋商小组将通过</w:t>
      </w:r>
      <w:r>
        <w:rPr>
          <w:rFonts w:hint="eastAsia" w:ascii="宋体" w:hAnsi="宋体" w:eastAsia="宋体" w:cs="宋体"/>
          <w:color w:val="auto"/>
          <w:sz w:val="24"/>
          <w:szCs w:val="22"/>
          <w:highlight w:val="none"/>
        </w:rPr>
        <w:t xml:space="preserve">“苏采云”</w:t>
      </w:r>
      <w:r>
        <w:rPr>
          <w:rFonts w:hint="eastAsia" w:ascii="宋体" w:hAnsi="宋体" w:eastAsia="宋体" w:cs="宋体"/>
          <w:color w:val="auto"/>
          <w:sz w:val="24"/>
          <w:szCs w:val="22"/>
          <w:highlight w:val="none"/>
          <w:lang w:val="zh-CN"/>
        </w:rPr>
        <w:t xml:space="preserve">系统向供应商发布“澄清要求函”，接到“澄清要求函”的供应商应当按照要求在</w:t>
      </w:r>
      <w:r>
        <w:rPr>
          <w:rFonts w:hint="eastAsia" w:ascii="宋体" w:hAnsi="宋体" w:eastAsia="宋体" w:cs="宋体"/>
          <w:color w:val="auto"/>
          <w:sz w:val="24"/>
          <w:szCs w:val="22"/>
          <w:highlight w:val="none"/>
        </w:rPr>
        <w:t xml:space="preserve">“苏采云”</w:t>
      </w:r>
      <w:r>
        <w:rPr>
          <w:rFonts w:hint="eastAsia" w:ascii="宋体" w:hAnsi="宋体" w:eastAsia="宋体" w:cs="宋体"/>
          <w:color w:val="auto"/>
          <w:sz w:val="24"/>
          <w:szCs w:val="22"/>
          <w:highlight w:val="none"/>
          <w:lang w:val="zh-CN"/>
        </w:rPr>
        <w:t xml:space="preserve">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16.5.3</w:t>
      </w:r>
      <w:r>
        <w:rPr>
          <w:rFonts w:hint="eastAsia" w:ascii="宋体" w:hAnsi="宋体" w:eastAsia="宋体" w:cs="宋体"/>
          <w:color w:val="auto"/>
          <w:sz w:val="24"/>
          <w:szCs w:val="22"/>
          <w:highlight w:val="none"/>
        </w:rPr>
        <w:t xml:space="preserve">接到磋商小组澄清、说明和更正要求的供应商如未按规定做出澄清、说明和更正，其风险由供应商自行承担。</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16.6</w:t>
      </w:r>
      <w:r>
        <w:rPr>
          <w:rFonts w:hint="eastAsia" w:ascii="宋体" w:hAnsi="宋体" w:eastAsia="宋体" w:cs="宋体"/>
          <w:b/>
          <w:bCs/>
          <w:color w:val="auto"/>
          <w:sz w:val="24"/>
          <w:szCs w:val="22"/>
          <w:highlight w:val="none"/>
        </w:rPr>
        <w:t xml:space="preserve">最后报价</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16.6.1</w:t>
      </w:r>
      <w:r>
        <w:rPr>
          <w:rFonts w:hint="eastAsia" w:ascii="宋体" w:hAnsi="宋体" w:eastAsia="宋体" w:cs="宋体"/>
          <w:color w:val="auto"/>
          <w:sz w:val="24"/>
          <w:szCs w:val="22"/>
          <w:highlight w:val="none"/>
        </w:rPr>
        <w:t xml:space="preserve">磋商结束后，磋商小组应当要求所有继续参加磋商的供应商在规定时间内提交最后报价（</w:t>
      </w:r>
      <w:r>
        <w:rPr>
          <w:rFonts w:hint="eastAsia" w:ascii="宋体" w:hAnsi="宋体" w:eastAsia="宋体" w:cs="宋体"/>
          <w:b/>
          <w:bCs/>
          <w:color w:val="auto"/>
          <w:sz w:val="24"/>
          <w:szCs w:val="22"/>
          <w:highlight w:val="none"/>
        </w:rPr>
        <w:t xml:space="preserve">二次报价</w:t>
      </w:r>
      <w:r>
        <w:rPr>
          <w:rFonts w:hint="eastAsia" w:ascii="宋体" w:hAnsi="宋体" w:eastAsia="宋体" w:cs="宋体"/>
          <w:b/>
          <w:bCs/>
          <w:color w:val="auto"/>
          <w:sz w:val="24"/>
          <w:szCs w:val="22"/>
          <w:highlight w:val="none"/>
          <w:lang w:val="en-US" w:eastAsia="zh-CN"/>
        </w:rPr>
        <w:t xml:space="preserve">原则上</w:t>
      </w:r>
      <w:r>
        <w:rPr>
          <w:rFonts w:hint="eastAsia" w:ascii="宋体" w:hAnsi="宋体" w:eastAsia="宋体" w:cs="宋体"/>
          <w:b/>
          <w:bCs/>
          <w:color w:val="auto"/>
          <w:sz w:val="24"/>
          <w:szCs w:val="22"/>
          <w:highlight w:val="none"/>
        </w:rPr>
        <w:t xml:space="preserve">不得超过第一次报价，否则为无效响应报价</w:t>
      </w:r>
      <w:r>
        <w:rPr>
          <w:rFonts w:hint="eastAsia" w:ascii="宋体" w:hAnsi="宋体" w:eastAsia="宋体" w:cs="宋体"/>
          <w:color w:val="auto"/>
          <w:sz w:val="24"/>
          <w:szCs w:val="22"/>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2"/>
          <w:highlight w:val="none"/>
          <w:lang w:val="zh-CN"/>
        </w:rPr>
        <w:t xml:space="preserve">最后报价是供应商响应文件的有效组成部分。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16.6.2</w:t>
      </w:r>
      <w:r>
        <w:rPr>
          <w:rFonts w:hint="eastAsia" w:ascii="宋体" w:hAnsi="宋体" w:eastAsia="宋体" w:cs="宋体"/>
          <w:b/>
          <w:bCs/>
          <w:color w:val="auto"/>
          <w:sz w:val="24"/>
          <w:szCs w:val="22"/>
          <w:highlight w:val="none"/>
        </w:rPr>
        <w:t xml:space="preserve">本项目采用线上最后报价</w:t>
      </w:r>
      <w:r>
        <w:rPr>
          <w:rFonts w:hint="eastAsia" w:ascii="宋体" w:hAnsi="宋体" w:eastAsia="宋体" w:cs="宋体"/>
          <w:color w:val="auto"/>
          <w:sz w:val="24"/>
          <w:szCs w:val="22"/>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auto"/>
          <w:sz w:val="24"/>
          <w:szCs w:val="22"/>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eastAsia="宋体" w:cs="宋体"/>
          <w:color w:val="auto"/>
          <w:sz w:val="24"/>
          <w:szCs w:val="22"/>
          <w:highlight w:val="none"/>
        </w:rPr>
        <w:t xml:space="preserve">在提交最后报价之前，可以根据磋商情况退出磋商，并在“苏采云”系统中提交“退出磋商函”并加盖CA电子公章。</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16.6.3</w:t>
      </w:r>
      <w:r>
        <w:rPr>
          <w:rFonts w:hint="eastAsia" w:ascii="宋体" w:hAnsi="宋体" w:eastAsia="宋体" w:cs="宋体"/>
          <w:color w:val="auto"/>
          <w:sz w:val="24"/>
          <w:szCs w:val="22"/>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tabs>
          <w:tab w:val="left" w:pos="753"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szCs w:val="22"/>
          <w:highlight w:val="none"/>
          <w:lang w:val="en-US" w:eastAsia="zh-CN"/>
        </w:rPr>
        <w:t xml:space="preserve">16.6.4</w:t>
      </w:r>
      <w:r>
        <w:rPr>
          <w:rFonts w:hint="eastAsia" w:ascii="宋体" w:hAnsi="宋体" w:eastAsia="宋体" w:cs="宋体"/>
          <w:color w:val="auto"/>
          <w:sz w:val="24"/>
          <w:highlight w:val="none"/>
          <w:lang w:val="en-US" w:eastAsia="zh-CN"/>
        </w:rPr>
        <w:t xml:space="preserve">根据苏财购〔2025〕62号相关规定，</w:t>
      </w:r>
      <w:r>
        <w:rPr>
          <w:rFonts w:hint="eastAsia" w:ascii="宋体" w:hAnsi="宋体" w:eastAsia="宋体" w:cs="宋体"/>
          <w:color w:val="auto"/>
          <w:sz w:val="24"/>
          <w:highlight w:val="none"/>
          <w:lang w:val="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投标（响应）报价低于采购项目预算 50% 的，即投标（响应）报价&lt;采购项目预算×50%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）投标（响应）报价低于采购项目最高限价 45% 的，即投标（响应）报价&lt;采购项目最高限价×45% ；</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）评审委员会认定的供应商报价过低、有可能影响产品质量或者不能诚信履约的其他情形。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87"/>
        <w:ind w:left="0" w:firstLine="482"/>
        <w:keepLines w:val="0"/>
        <w:keepNext w:val="0"/>
        <w:pageBreakBefore w:val="0"/>
        <w:spacing w:after="0" w:line="360" w:lineRule="auto"/>
        <w:widowControl w:val="off"/>
        <w:rPr>
          <w:rFonts w:hint="eastAsia" w:ascii="宋体" w:hAnsi="宋体" w:eastAsia="宋体" w:cs="宋体"/>
          <w:b/>
          <w:color w:val="auto"/>
          <w:sz w:val="24"/>
          <w:szCs w:val="24"/>
          <w:highlight w:val="none"/>
          <w:lang w:val="zh-CN" w:eastAsia="zh-CN" w:bidi="ar-SA"/>
        </w:rPr>
        <w:outlineLvl w:val="9"/>
      </w:pPr>
      <w:r>
        <w:rPr>
          <w:rFonts w:hint="eastAsia" w:ascii="宋体" w:hAnsi="宋体" w:eastAsia="宋体" w:cs="宋体"/>
          <w:b/>
          <w:color w:val="auto"/>
          <w:sz w:val="24"/>
          <w:szCs w:val="24"/>
          <w:highlight w:val="none"/>
          <w:lang w:val="zh-CN" w:eastAsia="zh-CN" w:bidi="ar-SA"/>
        </w:rPr>
        <w:t xml:space="preserve">本项目投标人的澄清、说明或者补正采用线上澄清。</w:t>
      </w:r>
      <w:r/>
    </w:p>
    <w:p>
      <w:pPr>
        <w:ind w:firstLine="482"/>
        <w:spacing w:line="360" w:lineRule="auto"/>
        <w:tabs>
          <w:tab w:val="left" w:pos="753" w:leader="none"/>
        </w:tabs>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16.6.5</w:t>
      </w:r>
      <w:r>
        <w:rPr>
          <w:rFonts w:hint="eastAsia" w:ascii="宋体" w:hAnsi="宋体" w:eastAsia="宋体" w:cs="宋体"/>
          <w:b/>
          <w:bCs/>
          <w:color w:val="auto"/>
          <w:sz w:val="24"/>
          <w:szCs w:val="22"/>
          <w:highlight w:val="none"/>
        </w:rPr>
        <w:t xml:space="preserve">未在规定时间提交最后报价的，响应文件按无效处理。</w:t>
      </w:r>
      <w:r/>
    </w:p>
    <w:p>
      <w:pPr>
        <w:ind w:firstLine="480"/>
        <w:spacing w:line="360" w:lineRule="auto"/>
        <w:tabs>
          <w:tab w:val="left" w:pos="753"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16.6.6</w:t>
      </w:r>
      <w:r>
        <w:rPr>
          <w:rFonts w:hint="eastAsia" w:ascii="宋体" w:hAnsi="宋体" w:eastAsia="宋体" w:cs="宋体"/>
          <w:color w:val="auto"/>
          <w:sz w:val="24"/>
          <w:szCs w:val="22"/>
          <w:highlight w:val="none"/>
        </w:rPr>
        <w:t xml:space="preserve">如磋商过程中出现本磋商文件未尽事宜，由磋商小组根据政府采购有关法律、法规讨论决定。</w:t>
      </w:r>
      <w:r/>
    </w:p>
    <w:p>
      <w:pPr>
        <w:spacing w:line="360" w:lineRule="auto"/>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 xml:space="preserve">17.项目的终止</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17.1出现下列情形之一的，将终止竞争性磋商采购活动：</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17.1.1因情况变化，不再符合规定的竞争性磋商采购方式适用情形的；</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17.1.2出现影响采购公正的违法、违规行为的；</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17.1.3</w:t>
      </w:r>
      <w:r>
        <w:rPr>
          <w:rFonts w:hint="eastAsia" w:ascii="宋体" w:hAnsi="宋体" w:eastAsia="宋体" w:cs="宋体"/>
          <w:bCs/>
          <w:color w:val="auto"/>
          <w:sz w:val="24"/>
          <w:szCs w:val="22"/>
          <w:highlight w:val="none"/>
          <w:lang w:val="en-US" w:eastAsia="zh-CN"/>
        </w:rPr>
        <w:t xml:space="preserve">除</w:t>
      </w:r>
      <w:r>
        <w:rPr>
          <w:rFonts w:hint="eastAsia" w:ascii="宋体" w:hAnsi="宋体" w:eastAsia="宋体" w:cs="宋体"/>
          <w:color w:val="auto"/>
          <w:sz w:val="24"/>
          <w:szCs w:val="22"/>
          <w:highlight w:val="none"/>
          <w:lang w:val="en-US" w:eastAsia="zh-CN"/>
        </w:rPr>
        <w:t xml:space="preserve">《政府采购竞争性磋商采购方式管理暂行办法》第二十一条第三款规定的情形外，</w:t>
      </w:r>
      <w:r>
        <w:rPr>
          <w:rFonts w:hint="eastAsia" w:ascii="宋体" w:hAnsi="宋体" w:eastAsia="宋体" w:cs="宋体"/>
          <w:bCs/>
          <w:color w:val="auto"/>
          <w:sz w:val="24"/>
          <w:szCs w:val="22"/>
          <w:highlight w:val="none"/>
        </w:rPr>
        <w:t xml:space="preserve">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17.1.4在采购活动中因重大变故，采购任务取消的。</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18.2在磋商响应文件的审查、澄清、评价和比较以及授予合同的过程中，磋商供应商对采购单位和磋商小组施加影响的任何行为，都将取消其成交资格。</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人、采购代理机构提出质疑。如磋商供应商未在成交结果公告期满后七个工作日内向采购人、采购代理机构提出质疑，采购人、采购代理机构有权对该质疑不予答复。</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20.1采购单位将把合同授予其磋商响应文件在实质上响应采购文件要求和按采购文件规定评选出的供应商。确定为成交的供应商必须具有实施本合同的能力和资源。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21.成交通知书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21.1采购人或采购代理机构根据相关规定发布成交公告，成交公告发出的同时应当向成交供应商发出《成交通知书》</w:t>
      </w:r>
      <w:bookmarkStart w:id="39" w:name="_Hlk132385599"/>
      <w:r/>
      <w:bookmarkStart w:id="40" w:name="_Hlk132385577"/>
      <w:r/>
      <w:bookmarkStart w:id="41" w:name="_Hlk132389804"/>
      <w:r>
        <w:rPr>
          <w:rFonts w:hint="eastAsia" w:ascii="宋体" w:hAnsi="宋体" w:eastAsia="宋体" w:cs="宋体"/>
          <w:color w:val="auto"/>
          <w:sz w:val="24"/>
          <w:szCs w:val="22"/>
          <w:highlight w:val="none"/>
        </w:rPr>
        <w:t xml:space="preserve">。请成交供应商在成交结果公告届满之日起30日内,使用CA数字证书登录“苏采云”系统及时下载成交通知书。</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因系统存储空间有限，自成交结果公告届满之日起30日后，“苏采云”系统不再保证提供下载成交通知书服务,因未及时下载而造成的不利后果由成交供应商自行承担）；</w:t>
      </w:r>
      <w:bookmarkEnd w:id="39"/>
      <w:r/>
      <w:bookmarkEnd w:id="40"/>
      <w:r/>
      <w:bookmarkEnd w:id="41"/>
      <w:r>
        <w:rPr>
          <w:rFonts w:hint="eastAsia" w:ascii="宋体" w:hAnsi="宋体" w:eastAsia="宋体" w:cs="宋体"/>
          <w:color w:val="auto"/>
          <w:sz w:val="24"/>
          <w:szCs w:val="22"/>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auto"/>
          <w:sz w:val="24"/>
          <w:szCs w:val="22"/>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21.2</w:t>
      </w:r>
      <w:r>
        <w:rPr>
          <w:rFonts w:hint="eastAsia" w:ascii="宋体" w:hAnsi="宋体" w:eastAsia="宋体" w:cs="宋体"/>
          <w:color w:val="auto"/>
          <w:sz w:val="24"/>
          <w:szCs w:val="22"/>
          <w:highlight w:val="none"/>
        </w:rPr>
        <w:t xml:space="preserve">成交通知书将成为合同的组成部分。</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21.3采购单位对未成交单位不承担解释未成交原因的义务。</w:t>
      </w:r>
      <w:r/>
    </w:p>
    <w:p>
      <w:pPr>
        <w:spacing w:line="360" w:lineRule="auto"/>
        <w:tabs>
          <w:tab w:val="left" w:pos="8930" w:leader="none"/>
          <w:tab w:val="left" w:pos="9306" w:leader="none"/>
        </w:tabs>
        <w:rPr>
          <w:rFonts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22.合同的签订</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22.1</w:t>
      </w:r>
      <w:r>
        <w:rPr>
          <w:rFonts w:hint="eastAsia" w:ascii="宋体" w:hAnsi="宋体" w:eastAsia="宋体" w:cs="宋体"/>
          <w:color w:val="auto"/>
          <w:sz w:val="24"/>
          <w:szCs w:val="22"/>
          <w:highlight w:val="none"/>
        </w:rPr>
        <w:t xml:space="preserve">采购人原则上应当自中标（成交）通知书发出之日起15日内（最迟30日内），按照</w:t>
      </w:r>
      <w:r>
        <w:rPr>
          <w:rFonts w:hint="eastAsia" w:ascii="宋体" w:hAnsi="宋体" w:eastAsia="宋体" w:cs="宋体"/>
          <w:color w:val="auto"/>
          <w:sz w:val="24"/>
          <w:szCs w:val="22"/>
          <w:highlight w:val="none"/>
          <w:lang w:val="en-US" w:eastAsia="zh-CN"/>
        </w:rPr>
        <w:t xml:space="preserve">采购文件要求</w:t>
      </w:r>
      <w:r>
        <w:rPr>
          <w:rFonts w:hint="eastAsia" w:ascii="宋体" w:hAnsi="宋体" w:eastAsia="宋体" w:cs="宋体"/>
          <w:color w:val="auto"/>
          <w:sz w:val="24"/>
          <w:szCs w:val="22"/>
          <w:highlight w:val="none"/>
        </w:rPr>
        <w:t xml:space="preserve">签订政府采购合同。</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22.2</w:t>
      </w:r>
      <w:r>
        <w:rPr>
          <w:rFonts w:hint="eastAsia" w:ascii="宋体" w:hAnsi="宋体" w:eastAsia="宋体" w:cs="宋体"/>
          <w:color w:val="auto"/>
          <w:sz w:val="24"/>
          <w:szCs w:val="22"/>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spacing w:line="360" w:lineRule="auto"/>
        <w:tabs>
          <w:tab w:val="left" w:pos="8930" w:leader="none"/>
          <w:tab w:val="left" w:pos="9306" w:leader="none"/>
        </w:tabs>
        <w:rPr>
          <w:rFonts w:hint="eastAsia" w:ascii="宋体" w:hAnsi="宋体" w:eastAsia="宋体" w:cs="宋体"/>
          <w:b/>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23</w:t>
      </w:r>
      <w:r>
        <w:rPr>
          <w:rFonts w:hint="eastAsia" w:ascii="宋体" w:hAnsi="宋体" w:eastAsia="宋体" w:cs="宋体"/>
          <w:b w:val="0"/>
          <w:bCs/>
          <w:color w:val="auto"/>
          <w:sz w:val="24"/>
          <w:szCs w:val="22"/>
          <w:highlight w:val="none"/>
        </w:rPr>
        <w:t xml:space="preserve">.服务费</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color w:val="auto"/>
          <w:sz w:val="24"/>
          <w:szCs w:val="22"/>
          <w:highlight w:val="none"/>
        </w:rPr>
        <w:t xml:space="preserve">成交单位须按前附表的规定支付服务费，该费用应在领取</w:t>
      </w:r>
      <w:r>
        <w:rPr>
          <w:rFonts w:hint="eastAsia" w:ascii="宋体" w:hAnsi="宋体" w:eastAsia="宋体" w:cs="宋体"/>
          <w:color w:val="auto"/>
          <w:sz w:val="24"/>
          <w:szCs w:val="22"/>
          <w:highlight w:val="none"/>
          <w:lang w:val="en-US" w:eastAsia="zh-CN"/>
        </w:rPr>
        <w:t xml:space="preserve">合同</w:t>
      </w:r>
      <w:r>
        <w:rPr>
          <w:rFonts w:hint="eastAsia" w:ascii="宋体" w:hAnsi="宋体" w:eastAsia="宋体" w:cs="宋体"/>
          <w:color w:val="auto"/>
          <w:sz w:val="24"/>
          <w:szCs w:val="22"/>
          <w:highlight w:val="none"/>
        </w:rPr>
        <w:t xml:space="preserve">时付清。</w:t>
      </w:r>
      <w:r/>
    </w:p>
    <w:p>
      <w:pPr>
        <w:spacing w:line="360" w:lineRule="auto"/>
        <w:tabs>
          <w:tab w:val="left" w:pos="8930" w:leader="none"/>
          <w:tab w:val="left" w:pos="9306" w:leader="none"/>
        </w:tabs>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24</w:t>
      </w:r>
      <w:r>
        <w:rPr>
          <w:rFonts w:hint="eastAsia" w:ascii="宋体" w:hAnsi="宋体" w:eastAsia="宋体" w:cs="宋体"/>
          <w:b w:val="0"/>
          <w:bCs/>
          <w:color w:val="auto"/>
          <w:sz w:val="24"/>
          <w:szCs w:val="22"/>
          <w:highlight w:val="none"/>
        </w:rPr>
        <w:t xml:space="preserve">.</w:t>
      </w:r>
      <w:r>
        <w:rPr>
          <w:rFonts w:hint="eastAsia" w:ascii="宋体" w:hAnsi="宋体" w:eastAsia="宋体" w:cs="Times New Roman"/>
          <w:b w:val="0"/>
          <w:bCs/>
          <w:color w:val="auto"/>
          <w:sz w:val="24"/>
          <w:szCs w:val="22"/>
          <w:highlight w:val="none"/>
        </w:rPr>
        <w:t xml:space="preserve">履约保证金：无</w:t>
      </w:r>
      <w:r/>
    </w:p>
    <w:p>
      <w:pPr>
        <w:spacing w:line="360" w:lineRule="auto"/>
        <w:tabs>
          <w:tab w:val="left" w:pos="8930" w:leader="none"/>
          <w:tab w:val="left" w:pos="9306" w:leader="none"/>
        </w:tabs>
        <w:rPr>
          <w:rFonts w:hint="eastAsia" w:ascii="宋体" w:hAnsi="宋体"/>
          <w:b/>
          <w:color w:val="auto"/>
          <w:sz w:val="30"/>
          <w:szCs w:val="30"/>
          <w:highlight w:val="none"/>
        </w:rPr>
      </w:pPr>
      <w:r>
        <w:rPr>
          <w:rFonts w:hint="eastAsia" w:ascii="宋体" w:hAnsi="宋体" w:eastAsia="宋体" w:cs="宋体"/>
          <w:b w:val="0"/>
          <w:bCs/>
          <w:color w:val="auto"/>
          <w:sz w:val="24"/>
          <w:szCs w:val="22"/>
          <w:highlight w:val="none"/>
          <w:lang w:val="en-US" w:eastAsia="zh-CN"/>
        </w:rPr>
        <w:t xml:space="preserve">25</w:t>
      </w:r>
      <w:r>
        <w:rPr>
          <w:rFonts w:hint="eastAsia" w:ascii="宋体" w:hAnsi="宋体" w:eastAsia="宋体" w:cs="宋体"/>
          <w:b w:val="0"/>
          <w:bCs/>
          <w:color w:val="auto"/>
          <w:sz w:val="24"/>
          <w:szCs w:val="22"/>
          <w:highlight w:val="none"/>
        </w:rPr>
        <w:t xml:space="preserve">.未尽事宜</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color w:val="auto"/>
          <w:sz w:val="24"/>
          <w:szCs w:val="22"/>
          <w:highlight w:val="none"/>
        </w:rPr>
        <w:t xml:space="preserve">按《中华人民共和国政府采购法》及其他有关的法律法规的规定执行。</w:t>
      </w:r>
      <w:r/>
    </w:p>
    <w:p>
      <w:pPr>
        <w:jc w:val="center"/>
        <w:spacing w:line="360" w:lineRule="auto"/>
        <w:rPr>
          <w:rFonts w:ascii="宋体" w:hAnsi="宋体"/>
          <w:b/>
          <w:color w:val="auto"/>
          <w:sz w:val="30"/>
          <w:szCs w:val="30"/>
          <w:highlight w:val="none"/>
          <w:lang w:val="en-US"/>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 xml:space="preserve">第</w:t>
      </w:r>
      <w:r>
        <w:rPr>
          <w:rFonts w:hint="eastAsia" w:ascii="宋体" w:hAnsi="宋体"/>
          <w:b/>
          <w:color w:val="auto"/>
          <w:sz w:val="30"/>
          <w:szCs w:val="30"/>
          <w:highlight w:val="none"/>
          <w:lang w:val="en-US" w:eastAsia="zh-CN"/>
        </w:rPr>
        <w:t xml:space="preserve">三</w:t>
      </w:r>
      <w:r>
        <w:rPr>
          <w:rFonts w:hint="eastAsia" w:ascii="宋体" w:hAnsi="宋体"/>
          <w:b/>
          <w:color w:val="auto"/>
          <w:sz w:val="30"/>
          <w:szCs w:val="30"/>
          <w:highlight w:val="none"/>
        </w:rPr>
        <w:t xml:space="preserve">章  </w:t>
      </w:r>
      <w:r>
        <w:rPr>
          <w:rFonts w:hint="eastAsia" w:ascii="宋体" w:hAnsi="宋体"/>
          <w:b/>
          <w:color w:val="auto"/>
          <w:sz w:val="30"/>
          <w:szCs w:val="30"/>
          <w:highlight w:val="none"/>
          <w:lang w:val="en-US" w:eastAsia="zh-CN"/>
        </w:rPr>
        <w:t xml:space="preserve">采购内容</w:t>
      </w:r>
      <w:r/>
    </w:p>
    <w:p>
      <w:pPr>
        <w:pStyle w:val="968"/>
        <w:spacing w:line="360" w:lineRule="auto"/>
        <w:rPr>
          <w:rFonts w:ascii="宋体" w:hAnsi="宋体"/>
          <w:color w:val="auto"/>
          <w:highlight w:val="none"/>
        </w:rPr>
      </w:pPr>
      <w:r>
        <w:rPr>
          <w:rFonts w:hint="eastAsia" w:ascii="宋体" w:hAnsi="宋体" w:cs="宋体"/>
          <w:bCs/>
          <w:color w:val="auto"/>
          <w:highlight w:val="none"/>
        </w:rPr>
        <w:t xml:space="preserve">苏州睿乔招投标咨询服务有限公司</w:t>
      </w:r>
      <w:r>
        <w:rPr>
          <w:rFonts w:hint="eastAsia" w:ascii="宋体" w:hAnsi="宋体" w:cs="宋体"/>
          <w:color w:val="auto"/>
          <w:highlight w:val="none"/>
        </w:rPr>
        <w:t xml:space="preserve">受</w:t>
      </w:r>
      <w:r>
        <w:rPr>
          <w:rFonts w:hint="eastAsia" w:ascii="宋体" w:hAnsi="宋体" w:cs="宋体"/>
          <w:bCs/>
          <w:color w:val="auto"/>
          <w:highlight w:val="none"/>
          <w:lang w:eastAsia="zh-CN"/>
        </w:rPr>
        <w:t xml:space="preserve">苏州市吴中区城市管理局</w:t>
      </w:r>
      <w:r>
        <w:rPr>
          <w:rFonts w:hint="eastAsia" w:ascii="宋体" w:hAnsi="宋体"/>
          <w:color w:val="auto"/>
          <w:highlight w:val="none"/>
        </w:rPr>
        <w:t xml:space="preserve">的</w:t>
      </w:r>
      <w:r>
        <w:rPr>
          <w:rFonts w:hint="eastAsia" w:ascii="宋体" w:hAnsi="宋体" w:cs="宋体"/>
          <w:color w:val="auto"/>
          <w:highlight w:val="none"/>
        </w:rPr>
        <w:t xml:space="preserve">委托，就</w:t>
      </w:r>
      <w:r>
        <w:rPr>
          <w:rFonts w:hint="eastAsia" w:ascii="宋体" w:hAnsi="宋体"/>
          <w:bCs/>
          <w:color w:val="auto"/>
          <w:highlight w:val="none"/>
          <w:lang w:eastAsia="zh-CN"/>
        </w:rPr>
        <w:t xml:space="preserve">2026年食堂食材供应项目</w:t>
      </w:r>
      <w:r>
        <w:rPr>
          <w:rFonts w:hint="eastAsia" w:ascii="宋体" w:hAnsi="宋体" w:eastAsia="宋体" w:cs="宋体"/>
          <w:color w:val="auto"/>
          <w:highlight w:val="none"/>
        </w:rPr>
        <w:t xml:space="preserve">采用竞争性磋商方式进行采购</w:t>
      </w:r>
      <w:r>
        <w:rPr>
          <w:rFonts w:hint="eastAsia" w:ascii="宋体" w:hAnsi="宋体" w:cs="宋体"/>
          <w:color w:val="auto"/>
          <w:highlight w:val="none"/>
        </w:rPr>
        <w:t xml:space="preserve">，现欢迎符合相关条件的供应商参加投标。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bCs/>
          <w:color w:val="auto"/>
          <w:sz w:val="24"/>
          <w:highlight w:val="none"/>
        </w:rPr>
        <w:t xml:space="preserve">一、</w:t>
      </w:r>
      <w:r>
        <w:rPr>
          <w:rFonts w:hint="eastAsia" w:ascii="宋体" w:hAnsi="宋体"/>
          <w:bCs/>
          <w:color w:val="auto"/>
          <w:sz w:val="24"/>
          <w:highlight w:val="none"/>
          <w:lang w:val="en-US" w:eastAsia="zh-CN"/>
        </w:rPr>
        <w:t xml:space="preserve">采购</w:t>
      </w:r>
      <w:r>
        <w:rPr>
          <w:rFonts w:hint="eastAsia" w:ascii="宋体" w:hAnsi="宋体"/>
          <w:bCs/>
          <w:color w:val="auto"/>
          <w:sz w:val="24"/>
          <w:highlight w:val="none"/>
        </w:rPr>
        <w:t xml:space="preserve">编号：</w:t>
      </w:r>
      <w:r>
        <w:rPr>
          <w:rFonts w:hint="eastAsia" w:ascii="宋体" w:hAnsi="宋体" w:cs="宋体"/>
          <w:color w:val="auto"/>
          <w:sz w:val="24"/>
          <w:highlight w:val="none"/>
          <w:lang w:eastAsia="zh-CN"/>
        </w:rPr>
        <w:t xml:space="preserve">JSZC-320506-SZRQ-C2026-0002</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二、</w:t>
      </w:r>
      <w:r>
        <w:rPr>
          <w:rFonts w:hint="eastAsia" w:ascii="宋体" w:hAnsi="宋体"/>
          <w:color w:val="auto"/>
          <w:sz w:val="24"/>
          <w:highlight w:val="none"/>
          <w:lang w:val="en-US" w:eastAsia="zh-CN"/>
        </w:rPr>
        <w:t xml:space="preserve">采购</w:t>
      </w:r>
      <w:r>
        <w:rPr>
          <w:rFonts w:hint="eastAsia" w:ascii="宋体" w:hAnsi="宋体"/>
          <w:color w:val="auto"/>
          <w:sz w:val="24"/>
          <w:highlight w:val="none"/>
          <w:lang w:eastAsia="zh-CN"/>
        </w:rPr>
        <w:t xml:space="preserve">需求</w:t>
      </w:r>
      <w:r>
        <w:rPr>
          <w:rFonts w:hint="eastAsia" w:ascii="宋体" w:hAnsi="宋体"/>
          <w:color w:val="auto"/>
          <w:sz w:val="24"/>
          <w:highlight w:val="none"/>
        </w:rPr>
        <w:t xml:space="preserve">：</w:t>
      </w:r>
      <w:r/>
    </w:p>
    <w:tbl>
      <w:tblPr>
        <w:tblStyle w:val="769"/>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9"/>
        <w:gridCol w:w="7776"/>
      </w:tblGrid>
      <w:tr>
        <w:trPr>
          <w:trHeight w:val="496"/>
        </w:trPr>
        <w:tc>
          <w:tcPr>
            <w:tcW w:w="731" w:type="dxa"/>
            <w:vAlign w:val="center"/>
            <w:textDirection w:val="lrTb"/>
            <w:noWrap w:val="false"/>
          </w:tcPr>
          <w:p>
            <w:pPr>
              <w:pStyle w:val="976"/>
              <w:jc w:val="cente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1229" w:type="dxa"/>
            <w:vAlign w:val="center"/>
            <w:textDirection w:val="lrTb"/>
            <w:noWrap w:val="false"/>
          </w:tcPr>
          <w:p>
            <w:pPr>
              <w:pStyle w:val="976"/>
              <w:jc w:val="both"/>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名称</w:t>
            </w:r>
            <w:r/>
          </w:p>
        </w:tc>
        <w:tc>
          <w:tcPr>
            <w:tcW w:w="7776" w:type="dxa"/>
            <w:vAlign w:val="center"/>
            <w:textDirection w:val="lrTb"/>
            <w:noWrap w:val="false"/>
          </w:tcPr>
          <w:p>
            <w:pPr>
              <w:pStyle w:val="976"/>
              <w:jc w:val="cente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内容</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采购</w:t>
            </w:r>
            <w:r/>
          </w:p>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内容</w:t>
            </w:r>
            <w:r/>
          </w:p>
        </w:tc>
        <w:tc>
          <w:tcPr>
            <w:tcW w:w="7776" w:type="dxa"/>
            <w:vAlign w:val="center"/>
            <w:textDirection w:val="lrTb"/>
            <w:noWrap w:val="false"/>
          </w:tcPr>
          <w:p>
            <w:pPr>
              <w:pStyle w:val="976"/>
              <w:jc w:val="both"/>
              <w:keepLines w:val="0"/>
              <w:keepNext w:val="0"/>
              <w:pageBreakBefore w:val="0"/>
              <w:spacing w:line="312" w:lineRule="auto"/>
              <w:widowControl/>
              <w:rPr>
                <w:rFonts w:hint="eastAsia" w:ascii="宋体" w:hAnsi="宋体" w:eastAsia="宋体" w:cs="宋体"/>
                <w:color w:val="auto"/>
                <w:spacing w:val="8"/>
                <w:sz w:val="24"/>
                <w:szCs w:val="24"/>
                <w:highlight w:val="none"/>
                <w:lang w:val="en-US" w:eastAsia="zh-CN" w:bidi="ar-SA"/>
              </w:rPr>
            </w:pPr>
            <w:r/>
            <w:bookmarkStart w:id="42" w:name="OLE_LINK8"/>
            <w:r>
              <w:rPr>
                <w:rFonts w:hint="eastAsia" w:ascii="宋体" w:hAnsi="宋体" w:eastAsia="宋体" w:cs="宋体"/>
                <w:color w:val="auto"/>
                <w:spacing w:val="8"/>
                <w:sz w:val="24"/>
                <w:szCs w:val="24"/>
                <w:highlight w:val="none"/>
                <w:lang w:val="en-US" w:eastAsia="zh-CN" w:bidi="ar-SA"/>
              </w:rPr>
              <w:t xml:space="preserve">模式一：</w:t>
            </w:r>
            <w:r>
              <w:rPr>
                <w:rFonts w:hint="eastAsia" w:ascii="宋体" w:hAnsi="宋体" w:eastAsia="宋体" w:cs="宋体"/>
                <w:color w:val="auto"/>
                <w:spacing w:val="8"/>
                <w:sz w:val="24"/>
                <w:szCs w:val="24"/>
                <w:highlight w:val="none"/>
                <w:lang w:val="en-US" w:eastAsia="en-US" w:bidi="ar-SA"/>
              </w:rPr>
              <w:t xml:space="preserve">食堂对食材进行“统一招标采购、定点配送”，包含鲜肉、水产、禽蛋类、冷冻食品、蔬菜</w:t>
            </w:r>
            <w:r>
              <w:rPr>
                <w:rFonts w:hint="eastAsia" w:ascii="宋体" w:hAnsi="宋体" w:eastAsia="宋体" w:cs="宋体"/>
                <w:color w:val="auto"/>
                <w:spacing w:val="8"/>
                <w:sz w:val="24"/>
                <w:szCs w:val="24"/>
                <w:highlight w:val="none"/>
                <w:lang w:val="en-US" w:eastAsia="zh-CN" w:bidi="ar-SA"/>
              </w:rPr>
              <w:t xml:space="preserve">、水果、调味品</w:t>
            </w:r>
            <w:r>
              <w:rPr>
                <w:rFonts w:hint="eastAsia" w:ascii="宋体" w:hAnsi="宋体" w:eastAsia="宋体" w:cs="宋体"/>
                <w:color w:val="auto"/>
                <w:spacing w:val="8"/>
                <w:sz w:val="24"/>
                <w:szCs w:val="24"/>
                <w:highlight w:val="none"/>
                <w:lang w:val="en-US" w:eastAsia="en-US" w:bidi="ar-SA"/>
              </w:rPr>
              <w:t xml:space="preserve">等</w:t>
            </w:r>
            <w:bookmarkEnd w:id="42"/>
            <w:r>
              <w:rPr>
                <w:rFonts w:hint="eastAsia" w:ascii="宋体" w:hAnsi="宋体" w:eastAsia="宋体" w:cs="宋体"/>
                <w:color w:val="auto"/>
                <w:spacing w:val="8"/>
                <w:sz w:val="24"/>
                <w:szCs w:val="24"/>
                <w:highlight w:val="none"/>
                <w:lang w:val="en-US" w:eastAsia="zh-CN" w:bidi="ar-SA"/>
              </w:rPr>
              <w:t xml:space="preserve">。</w:t>
            </w:r>
            <w:r/>
          </w:p>
          <w:p>
            <w:pPr>
              <w:pStyle w:val="976"/>
              <w:jc w:val="both"/>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模式二：后期因采购人食堂管理方式的转变，成交人应按采购人实际需求配送所需的食材以及相关产品，承担相关运行工作，并按新的结算方式进行结算。</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配送</w:t>
            </w:r>
            <w:r/>
          </w:p>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要求</w:t>
            </w:r>
            <w:r/>
          </w:p>
        </w:tc>
        <w:tc>
          <w:tcPr>
            <w:tcW w:w="7776" w:type="dxa"/>
            <w:vAlign w:val="center"/>
            <w:textDirection w:val="lrTb"/>
            <w:noWrap w:val="false"/>
          </w:tcPr>
          <w:p>
            <w:pPr>
              <w:numPr>
                <w:ilvl w:val="0"/>
                <w:numId w:val="2"/>
              </w:numPr>
              <w:jc w:val="left"/>
              <w:keepLines w:val="0"/>
              <w:keepNext w:val="0"/>
              <w:pageBreakBefore w:val="0"/>
              <w:spacing w:line="312" w:lineRule="auto"/>
              <w:widowControl/>
              <w:rPr>
                <w:rFonts w:hint="eastAsia" w:ascii="宋体" w:hAnsi="宋体" w:cs="宋体"/>
                <w:color w:val="auto"/>
                <w:sz w:val="24"/>
                <w:szCs w:val="24"/>
                <w:highlight w:val="none"/>
                <w:lang w:val="en-US" w:eastAsia="zh-CN" w:bidi="ar-SA"/>
              </w:rPr>
            </w:pPr>
            <w:r/>
            <w:bookmarkStart w:id="43" w:name="OLE_LINK3"/>
            <w:r>
              <w:rPr>
                <w:rFonts w:hint="eastAsia" w:ascii="宋体" w:hAnsi="宋体" w:eastAsia="宋体" w:cs="宋体"/>
                <w:color w:val="auto"/>
                <w:sz w:val="24"/>
                <w:szCs w:val="24"/>
                <w:highlight w:val="none"/>
                <w:lang w:val="en-US" w:eastAsia="zh-CN" w:bidi="ar-SA"/>
              </w:rPr>
              <w:t xml:space="preserve">采购人食堂就餐约</w:t>
            </w:r>
            <w:r>
              <w:rPr>
                <w:rFonts w:hint="eastAsia" w:ascii="宋体" w:hAnsi="宋体" w:cs="宋体"/>
                <w:color w:val="auto"/>
                <w:sz w:val="24"/>
                <w:szCs w:val="24"/>
                <w:highlight w:val="none"/>
                <w:lang w:val="en-US" w:eastAsia="zh-CN" w:bidi="ar-SA"/>
              </w:rPr>
              <w:t xml:space="preserve">360</w:t>
            </w:r>
            <w:r>
              <w:rPr>
                <w:rFonts w:hint="eastAsia" w:ascii="宋体" w:hAnsi="宋体" w:eastAsia="宋体" w:cs="宋体"/>
                <w:color w:val="auto"/>
                <w:sz w:val="24"/>
                <w:szCs w:val="24"/>
                <w:highlight w:val="none"/>
                <w:lang w:val="en-US" w:eastAsia="zh-CN" w:bidi="ar-SA"/>
              </w:rPr>
              <w:t xml:space="preserve">人、每周</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天</w:t>
            </w:r>
            <w:bookmarkEnd w:id="43"/>
            <w:r>
              <w:rPr>
                <w:rFonts w:hint="eastAsia" w:ascii="宋体" w:hAnsi="宋体" w:cs="宋体"/>
                <w:color w:val="auto"/>
                <w:sz w:val="24"/>
                <w:szCs w:val="24"/>
                <w:highlight w:val="none"/>
                <w:lang w:val="en-US" w:eastAsia="zh-CN" w:bidi="ar-SA"/>
              </w:rPr>
              <w:t xml:space="preserve">。</w:t>
            </w:r>
            <w:r/>
          </w:p>
          <w:p>
            <w:pPr>
              <w:numPr>
                <w:ilvl w:val="0"/>
                <w:numId w:val="0"/>
              </w:num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模式一：</w:t>
            </w:r>
            <w:r>
              <w:rPr>
                <w:rFonts w:hint="eastAsia" w:ascii="宋体" w:hAnsi="宋体" w:eastAsia="宋体" w:cs="宋体"/>
                <w:color w:val="auto"/>
                <w:sz w:val="24"/>
                <w:szCs w:val="24"/>
                <w:highlight w:val="none"/>
                <w:lang w:val="en-US" w:eastAsia="zh-CN" w:bidi="ar-SA"/>
              </w:rPr>
              <w:t xml:space="preserve">采购人将根据实际情况和所需采购的数量每周五下午17点前给成交人发下一周菜单及预估用餐人数，并有权对数量进行修改，如遇临时增减、调整，采购人提前一日通知成交人。成交人需根据采购人提供的就餐人员数，为采购人制定合理的配菜方案。</w:t>
            </w:r>
            <w:r/>
          </w:p>
          <w:p>
            <w:pPr>
              <w:pStyle w:val="770"/>
              <w:ind w:left="0" w:firstLine="0"/>
              <w:rPr>
                <w:rFonts w:hint="default"/>
                <w:color w:val="auto"/>
                <w:highlight w:val="none"/>
                <w:lang w:val="en-US" w:eastAsia="zh-CN"/>
              </w:rPr>
            </w:pPr>
            <w:r>
              <w:rPr>
                <w:rFonts w:hint="eastAsia" w:hAnsi="宋体" w:cs="宋体"/>
                <w:color w:val="auto"/>
                <w:sz w:val="24"/>
                <w:szCs w:val="24"/>
                <w:highlight w:val="none"/>
                <w:lang w:val="en-US" w:eastAsia="zh-CN" w:bidi="ar-SA"/>
              </w:rPr>
              <w:t xml:space="preserve">模式二：成交人根据采购人食堂的用餐量配送食材，采购人有权对数量进行修改。食材由采购人食堂工作人员烹饪，</w:t>
            </w:r>
            <w:r>
              <w:rPr>
                <w:rFonts w:hint="default" w:hAnsi="宋体" w:cs="宋体"/>
                <w:color w:val="auto"/>
                <w:sz w:val="24"/>
                <w:szCs w:val="24"/>
                <w:highlight w:val="none"/>
                <w:lang w:eastAsia="zh-CN" w:bidi="ar-SA"/>
              </w:rPr>
              <w:t xml:space="preserve">采购人、成交人双方</w:t>
            </w:r>
            <w:r>
              <w:rPr>
                <w:rFonts w:hint="eastAsia" w:hAnsi="宋体" w:cs="宋体"/>
                <w:color w:val="auto"/>
                <w:sz w:val="24"/>
                <w:szCs w:val="24"/>
                <w:highlight w:val="none"/>
                <w:lang w:val="en-US" w:eastAsia="zh-CN" w:bidi="ar-SA"/>
              </w:rPr>
              <w:t xml:space="preserve">确定售价后在食堂刷卡售卖</w:t>
            </w:r>
            <w:r>
              <w:rPr>
                <w:rFonts w:hint="default" w:hAnsi="宋体" w:cs="宋体"/>
                <w:color w:val="auto"/>
                <w:sz w:val="24"/>
                <w:szCs w:val="24"/>
                <w:highlight w:val="none"/>
                <w:lang w:eastAsia="zh-CN" w:bidi="ar-SA"/>
              </w:rPr>
              <w:t xml:space="preserve">；</w:t>
            </w:r>
            <w:r>
              <w:rPr>
                <w:rFonts w:hint="eastAsia" w:hAnsi="宋体" w:cs="宋体"/>
                <w:color w:val="auto"/>
                <w:sz w:val="24"/>
                <w:szCs w:val="24"/>
                <w:highlight w:val="none"/>
                <w:lang w:val="en-US" w:eastAsia="zh-CN" w:bidi="ar-SA"/>
              </w:rPr>
              <w:t xml:space="preserve">按照采购人的实际需求配送相关产品（品类类似于小超市产品品类），在食堂刷卡售卖。</w:t>
            </w:r>
            <w:r/>
          </w:p>
          <w:p>
            <w:pPr>
              <w:pStyle w:val="977"/>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2、原则上食材每日送货一次，具体根据采购人需求；成交人须具备紧急配送的能力，特殊情况，成交人须满足能随时送货。 </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3、所供当日屠宰鲜肉，必须保证通过检验，并提供本批次鲜肉检验合格证；每次配送均需提供配送食材的检测报告、食材检验合格证等合格证明材料，有对食材供货渠道进行说明或提供追溯记录。</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4、蔬菜必须保证12小时内收成，并保持色泽及新鲜度，能够向采购人提供具备法律效力的检验报告书。</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5、所有食材以净重为标准进行配送。成交人在配送期间必须给予采购人享受最优惠待遇。</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6、成交人每日的配送清单须是打印稿，并仔细核对采购清单，确保采购单位所需的食品原材料品种、品牌、规格、数量、质量、价格等准确无误，并在规定时间内及时送达。</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所供食材必须符合《中华人民共和国食品安全法》标准；若达不到要求，情节严重造成三次不良后果的将取消配送资格，并有权要求成交人承担相应经济赔偿责任；如因供货问题造成食堂无法正常运行的，成交人应承担相应赔偿责任。</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如果采购人发现成交人货物质量有问题，有权要求立即更换。经核实如成交人提供非法渠道的食品，视为欺诈，成交人要承担商品价值5倍的赔偿，并依据现行的国家法律法规追究其他责任，并连带追究所投产品生产企业的责任。</w:t>
            </w:r>
            <w:r/>
          </w:p>
          <w:p>
            <w:pPr>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9、如成交人所送货物造成食物中毒等事故，成交人应承担全部法律责任。</w:t>
            </w:r>
            <w:r/>
          </w:p>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10、采购人对应急食品及政府扶贫农副产品有权直接采购，不受</w:t>
            </w:r>
            <w:r>
              <w:rPr>
                <w:rFonts w:hint="eastAsia" w:ascii="宋体" w:hAnsi="宋体" w:eastAsia="宋体" w:cs="宋体"/>
                <w:color w:val="auto"/>
                <w:sz w:val="24"/>
                <w:szCs w:val="24"/>
                <w:highlight w:val="none"/>
                <w:lang w:val="en-US" w:eastAsia="zh-CN" w:bidi="ar-SA"/>
              </w:rPr>
              <w:t xml:space="preserve">成交人</w:t>
            </w:r>
            <w:r>
              <w:rPr>
                <w:rFonts w:hint="eastAsia" w:ascii="宋体" w:hAnsi="宋体" w:eastAsia="宋体" w:cs="宋体"/>
                <w:color w:val="auto"/>
                <w:sz w:val="24"/>
                <w:szCs w:val="24"/>
                <w:highlight w:val="none"/>
                <w:lang w:val="en-US" w:eastAsia="en-US" w:bidi="ar-SA"/>
              </w:rPr>
              <w:t xml:space="preserve">和本项目制约。</w:t>
            </w:r>
            <w:r/>
          </w:p>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11、成交人每日 7:30 前将食材送至指定地点后，由采购人的工作人员对食材数量质量进行验收，确认无异常后收货，有问题现场与配送人员进行处理或直接与项目负责人联系(验收记录表见附件)。</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报价要求</w:t>
            </w:r>
            <w:r/>
          </w:p>
        </w:tc>
        <w:tc>
          <w:tcPr>
            <w:tcW w:w="7776" w:type="dxa"/>
            <w:vAlign w:val="center"/>
            <w:textDirection w:val="lrTb"/>
            <w:noWrap w:val="false"/>
          </w:tcPr>
          <w:p>
            <w:pPr>
              <w:numPr>
                <w:ilvl w:val="0"/>
                <w:numId w:val="0"/>
              </w:numPr>
              <w:ind w:right="192"/>
              <w:jc w:val="left"/>
              <w:keepLines w:val="0"/>
              <w:keepNext w:val="0"/>
              <w:pageBreakBefore w:val="0"/>
              <w:spacing w:line="312" w:lineRule="auto"/>
              <w:widowControl/>
              <w:rPr>
                <w:rFonts w:hint="eastAsia" w:ascii="宋体" w:hAnsi="宋体" w:eastAsia="宋体" w:cs="宋体"/>
                <w:color w:val="auto"/>
                <w:spacing w:val="14"/>
                <w:sz w:val="24"/>
                <w:szCs w:val="24"/>
                <w:highlight w:val="none"/>
                <w:shd w:val="clear" w:color="auto" w:fill="auto"/>
                <w:lang w:val="en-US" w:eastAsia="zh-CN" w:bidi="ar-SA"/>
              </w:rPr>
            </w:pPr>
            <w:r>
              <w:rPr>
                <w:rFonts w:hint="eastAsia" w:ascii="宋体" w:hAnsi="宋体" w:eastAsia="宋体" w:cs="宋体"/>
                <w:color w:val="auto"/>
                <w:spacing w:val="14"/>
                <w:sz w:val="24"/>
                <w:szCs w:val="24"/>
                <w:highlight w:val="none"/>
                <w:shd w:val="clear" w:color="auto" w:fill="auto"/>
                <w:lang w:val="en-US" w:eastAsia="zh-CN" w:bidi="ar-SA"/>
              </w:rPr>
              <w:t xml:space="preserve">1、模式一、模式二：</w:t>
            </w:r>
            <w:r/>
          </w:p>
          <w:p>
            <w:pPr>
              <w:numPr>
                <w:ilvl w:val="0"/>
                <w:numId w:val="0"/>
              </w:numPr>
              <w:ind w:right="192"/>
              <w:jc w:val="left"/>
              <w:keepLines w:val="0"/>
              <w:keepNext w:val="0"/>
              <w:pageBreakBefore w:val="0"/>
              <w:spacing w:line="312" w:lineRule="auto"/>
              <w:widowControl/>
              <w:rPr>
                <w:rFonts w:hint="eastAsia" w:ascii="宋体" w:hAnsi="宋体" w:eastAsia="宋体" w:cs="宋体"/>
                <w:color w:val="auto"/>
                <w:spacing w:val="14"/>
                <w:sz w:val="24"/>
                <w:szCs w:val="24"/>
                <w:highlight w:val="none"/>
                <w:shd w:val="clear" w:color="auto" w:fill="auto"/>
                <w:lang w:val="en-US" w:eastAsia="zh-CN" w:bidi="ar-SA"/>
              </w:rPr>
            </w:pPr>
            <w:r>
              <w:rPr>
                <w:rFonts w:hint="eastAsia" w:ascii="宋体" w:hAnsi="宋体" w:eastAsia="宋体" w:cs="宋体"/>
                <w:color w:val="auto"/>
                <w:spacing w:val="14"/>
                <w:sz w:val="24"/>
                <w:szCs w:val="24"/>
                <w:highlight w:val="none"/>
                <w:shd w:val="clear" w:color="auto" w:fill="auto"/>
                <w:lang w:val="en-US" w:eastAsia="zh-CN" w:bidi="ar-SA"/>
              </w:rPr>
              <w:t xml:space="preserve">所有食材价格参照苏州市发改委官网（http://fg.suzhou.gov.cn/）公布苏州市部分农贸市场零售均价为基准价（100%），如果是发改委官方网页上没有的品目种类,价格由双方商定。基准价*(1-优惠率）=结算价；商定价格*（1-优惠率）=售价或结算价。</w:t>
            </w:r>
            <w:r/>
          </w:p>
          <w:p>
            <w:pPr>
              <w:numPr>
                <w:ilvl w:val="0"/>
                <w:numId w:val="0"/>
              </w:numPr>
              <w:ind w:right="192"/>
              <w:jc w:val="left"/>
              <w:keepLines w:val="0"/>
              <w:keepNext w:val="0"/>
              <w:pageBreakBefore w:val="0"/>
              <w:spacing w:line="312" w:lineRule="auto"/>
              <w:widowControl/>
              <w:rPr>
                <w:rFonts w:hint="eastAsia" w:ascii="宋体" w:hAnsi="宋体" w:eastAsia="宋体" w:cs="宋体"/>
                <w:color w:val="auto"/>
                <w:spacing w:val="14"/>
                <w:sz w:val="24"/>
                <w:szCs w:val="24"/>
                <w:highlight w:val="none"/>
                <w:shd w:val="clear" w:color="auto" w:fill="auto"/>
                <w:lang w:val="en-US" w:eastAsia="zh-CN" w:bidi="ar-SA"/>
              </w:rPr>
            </w:pPr>
            <w:r>
              <w:rPr>
                <w:rFonts w:hint="eastAsia" w:ascii="宋体" w:hAnsi="宋体" w:eastAsia="宋体" w:cs="宋体"/>
                <w:color w:val="auto"/>
                <w:spacing w:val="14"/>
                <w:sz w:val="24"/>
                <w:szCs w:val="24"/>
                <w:highlight w:val="none"/>
                <w:shd w:val="clear" w:color="auto" w:fill="auto"/>
                <w:lang w:val="en-US" w:eastAsia="zh-CN" w:bidi="ar-SA"/>
              </w:rPr>
              <w:t xml:space="preserve">2、本次招标采用优惠率报价，供应商投报为统一单价的优惠率。具体采购数量：模式一以采购人实际采购单为准；模式二以食堂刷卡记录为准。投标报价优惠率一次报定，响应单位自行考虑项目实施期间的风险。</w:t>
            </w:r>
            <w:r/>
          </w:p>
          <w:p>
            <w:pPr>
              <w:ind w:right="192"/>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pacing w:val="14"/>
                <w:sz w:val="24"/>
                <w:szCs w:val="24"/>
                <w:highlight w:val="none"/>
                <w:lang w:val="en-US" w:eastAsia="zh-CN" w:bidi="ar-SA"/>
              </w:rPr>
              <w:t xml:space="preserve">3、</w:t>
            </w:r>
            <w:r>
              <w:rPr>
                <w:rFonts w:hint="eastAsia" w:ascii="宋体" w:hAnsi="宋体" w:eastAsia="宋体" w:cs="宋体"/>
                <w:color w:val="auto"/>
                <w:spacing w:val="14"/>
                <w:sz w:val="24"/>
                <w:szCs w:val="24"/>
                <w:highlight w:val="none"/>
                <w:lang w:val="en-US" w:eastAsia="zh-CN" w:bidi="ar-SA"/>
              </w:rPr>
              <w:t xml:space="preserve">成交人供</w:t>
            </w:r>
            <w:r>
              <w:rPr>
                <w:rFonts w:hint="eastAsia" w:ascii="宋体" w:hAnsi="宋体" w:eastAsia="宋体" w:cs="宋体"/>
                <w:color w:val="auto"/>
                <w:spacing w:val="13"/>
                <w:sz w:val="24"/>
                <w:szCs w:val="24"/>
                <w:highlight w:val="none"/>
                <w:lang w:val="en-US" w:eastAsia="zh-CN" w:bidi="ar-SA"/>
              </w:rPr>
              <w:t xml:space="preserve">货</w:t>
            </w:r>
            <w:r>
              <w:rPr>
                <w:rFonts w:hint="eastAsia" w:ascii="宋体" w:hAnsi="宋体" w:eastAsia="宋体" w:cs="宋体"/>
                <w:color w:val="auto"/>
                <w:spacing w:val="7"/>
                <w:sz w:val="24"/>
                <w:szCs w:val="24"/>
                <w:highlight w:val="none"/>
                <w:lang w:val="en-US" w:eastAsia="zh-CN" w:bidi="ar-SA"/>
              </w:rPr>
              <w:t xml:space="preserve">价不得高于市场价格(上述物价部门公布的价格</w:t>
            </w:r>
            <w:r>
              <w:rPr>
                <w:rFonts w:hint="eastAsia" w:ascii="宋体" w:hAnsi="宋体" w:cs="宋体"/>
                <w:color w:val="auto"/>
                <w:spacing w:val="7"/>
                <w:sz w:val="24"/>
                <w:szCs w:val="24"/>
                <w:highlight w:val="none"/>
                <w:lang w:val="en-US" w:eastAsia="zh-CN" w:bidi="ar-SA"/>
              </w:rPr>
              <w:t xml:space="preserve">或食堂售价</w:t>
            </w:r>
            <w:r>
              <w:rPr>
                <w:rFonts w:hint="eastAsia" w:ascii="宋体" w:hAnsi="宋体" w:eastAsia="宋体" w:cs="宋体"/>
                <w:color w:val="auto"/>
                <w:spacing w:val="7"/>
                <w:sz w:val="24"/>
                <w:szCs w:val="24"/>
                <w:highlight w:val="none"/>
                <w:lang w:val="en-US" w:eastAsia="zh-CN" w:bidi="ar-SA"/>
              </w:rPr>
              <w:t xml:space="preserve">)，确保采购人实际采</w:t>
            </w:r>
            <w:r>
              <w:rPr>
                <w:rFonts w:hint="eastAsia" w:ascii="宋体" w:hAnsi="宋体" w:eastAsia="宋体" w:cs="宋体"/>
                <w:color w:val="auto"/>
                <w:spacing w:val="-1"/>
                <w:sz w:val="24"/>
                <w:szCs w:val="24"/>
                <w:highlight w:val="none"/>
                <w:lang w:val="en-US" w:eastAsia="zh-CN" w:bidi="ar-SA"/>
              </w:rPr>
              <w:t xml:space="preserve">购价≤市场</w:t>
            </w:r>
            <w:r>
              <w:rPr>
                <w:rFonts w:hint="eastAsia" w:ascii="宋体" w:hAnsi="宋体" w:eastAsia="宋体" w:cs="宋体"/>
                <w:color w:val="auto"/>
                <w:sz w:val="24"/>
                <w:szCs w:val="24"/>
                <w:highlight w:val="none"/>
                <w:lang w:val="en-US" w:eastAsia="zh-CN" w:bidi="ar-SA"/>
              </w:rPr>
              <w:t xml:space="preserve">价格*（1-</w:t>
            </w:r>
            <w:r>
              <w:rPr>
                <w:rFonts w:hint="eastAsia" w:ascii="宋体" w:hAnsi="宋体" w:cs="宋体"/>
                <w:color w:val="auto"/>
                <w:sz w:val="24"/>
                <w:szCs w:val="24"/>
                <w:highlight w:val="none"/>
                <w:lang w:val="en-US" w:eastAsia="zh-CN" w:bidi="ar-SA"/>
              </w:rPr>
              <w:t xml:space="preserve">成交</w:t>
            </w:r>
            <w:r>
              <w:rPr>
                <w:rFonts w:hint="eastAsia" w:ascii="宋体" w:hAnsi="宋体" w:eastAsia="宋体" w:cs="宋体"/>
                <w:color w:val="auto"/>
                <w:sz w:val="24"/>
                <w:szCs w:val="24"/>
                <w:highlight w:val="none"/>
                <w:lang w:val="en-US" w:eastAsia="zh-CN" w:bidi="ar-SA"/>
              </w:rPr>
              <w:t xml:space="preserve">优惠率）；</w:t>
            </w:r>
            <w:r>
              <w:rPr>
                <w:rFonts w:hint="eastAsia" w:ascii="宋体" w:hAnsi="宋体" w:eastAsia="宋体" w:cs="宋体"/>
                <w:color w:val="auto"/>
                <w:spacing w:val="-1"/>
                <w:sz w:val="24"/>
                <w:szCs w:val="24"/>
                <w:highlight w:val="none"/>
                <w:lang w:val="en-US" w:eastAsia="zh-CN" w:bidi="ar-SA"/>
              </w:rPr>
              <w:t xml:space="preserve">如市场价格下调应给予采购人相</w:t>
            </w:r>
            <w:r>
              <w:rPr>
                <w:rFonts w:hint="eastAsia" w:ascii="宋体" w:hAnsi="宋体" w:eastAsia="宋体" w:cs="宋体"/>
                <w:color w:val="auto"/>
                <w:sz w:val="24"/>
                <w:szCs w:val="24"/>
                <w:highlight w:val="none"/>
                <w:lang w:val="en-US" w:eastAsia="zh-CN" w:bidi="ar-SA"/>
              </w:rPr>
              <w:t xml:space="preserve">同的价格下调幅度；价格上升时须提</w:t>
            </w:r>
            <w:r>
              <w:rPr>
                <w:rFonts w:hint="eastAsia" w:ascii="宋体" w:hAnsi="宋体" w:eastAsia="宋体" w:cs="宋体"/>
                <w:color w:val="auto"/>
                <w:spacing w:val="-1"/>
                <w:sz w:val="24"/>
                <w:szCs w:val="24"/>
                <w:highlight w:val="none"/>
                <w:lang w:val="en-US" w:eastAsia="zh-CN" w:bidi="ar-SA"/>
              </w:rPr>
              <w:t xml:space="preserve">供批发商调价通知书等</w:t>
            </w:r>
            <w:r>
              <w:rPr>
                <w:rFonts w:hint="eastAsia" w:ascii="宋体" w:hAnsi="宋体" w:eastAsia="宋体" w:cs="宋体"/>
                <w:color w:val="auto"/>
                <w:sz w:val="24"/>
                <w:szCs w:val="24"/>
                <w:highlight w:val="none"/>
                <w:lang w:val="en-US" w:eastAsia="zh-CN" w:bidi="ar-SA"/>
              </w:rPr>
              <w:t xml:space="preserve">书面证明材料原件，经采购人审核后执行新的价</w:t>
            </w:r>
            <w:r>
              <w:rPr>
                <w:rFonts w:hint="eastAsia" w:ascii="宋体" w:hAnsi="宋体" w:eastAsia="宋体" w:cs="宋体"/>
                <w:color w:val="auto"/>
                <w:spacing w:val="-17"/>
                <w:sz w:val="24"/>
                <w:szCs w:val="24"/>
                <w:highlight w:val="none"/>
                <w:lang w:val="en-US" w:eastAsia="zh-CN" w:bidi="ar-SA"/>
              </w:rPr>
              <w:t xml:space="preserve">格</w:t>
            </w:r>
            <w:r>
              <w:rPr>
                <w:rFonts w:hint="eastAsia" w:ascii="宋体" w:hAnsi="宋体" w:eastAsia="宋体" w:cs="宋体"/>
                <w:color w:val="auto"/>
                <w:spacing w:val="-16"/>
                <w:sz w:val="24"/>
                <w:szCs w:val="24"/>
                <w:highlight w:val="none"/>
                <w:lang w:val="en-US" w:eastAsia="zh-CN" w:bidi="ar-SA"/>
              </w:rPr>
              <w:t xml:space="preserve">。</w:t>
            </w:r>
            <w:r/>
          </w:p>
          <w:p>
            <w:pPr>
              <w:pStyle w:val="976"/>
              <w:jc w:val="left"/>
              <w:keepLines w:val="0"/>
              <w:keepNext w:val="0"/>
              <w:pageBreakBefore w:val="0"/>
              <w:spacing w:line="312"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zh-CN" w:bidi="ar-SA"/>
              </w:rPr>
              <w:t xml:space="preserve">4、响应单位</w:t>
            </w:r>
            <w:r>
              <w:rPr>
                <w:rFonts w:hint="eastAsia" w:ascii="宋体" w:hAnsi="宋体" w:eastAsia="宋体" w:cs="宋体"/>
                <w:color w:val="auto"/>
                <w:sz w:val="24"/>
                <w:szCs w:val="24"/>
                <w:highlight w:val="none"/>
                <w:lang w:val="en-US" w:eastAsia="en-US" w:bidi="ar-SA"/>
              </w:rPr>
              <w:t xml:space="preserve">所报的</w:t>
            </w:r>
            <w:r>
              <w:rPr>
                <w:rFonts w:hint="eastAsia" w:ascii="宋体" w:hAnsi="宋体" w:eastAsia="宋体" w:cs="宋体"/>
                <w:color w:val="auto"/>
                <w:sz w:val="24"/>
                <w:szCs w:val="24"/>
                <w:highlight w:val="none"/>
                <w:lang w:val="en-US" w:eastAsia="zh-CN" w:bidi="ar-SA"/>
              </w:rPr>
              <w:t xml:space="preserve">优惠</w:t>
            </w:r>
            <w:r>
              <w:rPr>
                <w:rFonts w:hint="eastAsia" w:ascii="宋体" w:hAnsi="宋体" w:eastAsia="宋体" w:cs="宋体"/>
                <w:color w:val="auto"/>
                <w:spacing w:val="-4"/>
                <w:sz w:val="24"/>
                <w:szCs w:val="24"/>
                <w:highlight w:val="none"/>
                <w:lang w:val="en-US" w:eastAsia="en-US" w:bidi="ar-SA"/>
              </w:rPr>
              <w:t xml:space="preserve">率将作为采购人在</w:t>
            </w:r>
            <w:r>
              <w:rPr>
                <w:rFonts w:hint="eastAsia" w:ascii="宋体" w:hAnsi="宋体" w:eastAsia="宋体" w:cs="宋体"/>
                <w:color w:val="auto"/>
                <w:spacing w:val="-3"/>
                <w:sz w:val="24"/>
                <w:szCs w:val="24"/>
                <w:highlight w:val="none"/>
                <w:lang w:val="en-US" w:eastAsia="en-US" w:bidi="ar-SA"/>
              </w:rPr>
              <w:t xml:space="preserve">采</w:t>
            </w:r>
            <w:r>
              <w:rPr>
                <w:rFonts w:hint="eastAsia" w:ascii="宋体" w:hAnsi="宋体" w:eastAsia="宋体" w:cs="宋体"/>
                <w:color w:val="auto"/>
                <w:spacing w:val="-2"/>
                <w:sz w:val="24"/>
                <w:szCs w:val="24"/>
                <w:highlight w:val="none"/>
                <w:lang w:val="en-US" w:eastAsia="en-US" w:bidi="ar-SA"/>
              </w:rPr>
              <w:t xml:space="preserve">购期间购买货物的款项计算依据</w:t>
            </w:r>
            <w:r>
              <w:rPr>
                <w:rFonts w:hint="eastAsia" w:ascii="宋体" w:hAnsi="宋体" w:eastAsia="宋体" w:cs="宋体"/>
                <w:color w:val="auto"/>
                <w:spacing w:val="-5"/>
                <w:sz w:val="24"/>
                <w:szCs w:val="24"/>
                <w:highlight w:val="none"/>
                <w:lang w:val="en-US" w:eastAsia="en-US" w:bidi="ar-SA"/>
              </w:rPr>
              <w:t xml:space="preserve">。</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配送产品质量标准</w:t>
            </w:r>
            <w:r/>
          </w:p>
        </w:tc>
        <w:tc>
          <w:tcPr>
            <w:tcW w:w="7776" w:type="dxa"/>
            <w:vAlign w:val="center"/>
            <w:textDirection w:val="lrTb"/>
            <w:noWrap w:val="false"/>
          </w:tcPr>
          <w:p>
            <w:pPr>
              <w:ind w:right="192"/>
              <w:jc w:val="both"/>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ind w:right="192"/>
              <w:jc w:val="both"/>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肉类配送标准：质量必须符合GB/T 9959.1-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p>
            <w:pPr>
              <w:ind w:right="192"/>
              <w:jc w:val="both"/>
              <w:keepLines w:val="0"/>
              <w:keepNext w:val="0"/>
              <w:pageBreakBefore w:val="0"/>
              <w:spacing w:line="312" w:lineRule="auto"/>
              <w:widowControl/>
              <w:rPr>
                <w:rFonts w:hint="eastAsia" w:ascii="宋体" w:hAnsi="宋体" w:eastAsia="宋体" w:cs="宋体"/>
                <w:i/>
                <w:iCs/>
                <w:color w:val="auto"/>
                <w:spacing w:val="-7"/>
                <w:sz w:val="24"/>
                <w:szCs w:val="24"/>
                <w:highlight w:val="none"/>
                <w:u w:val="singl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家禽冻品质量要求：须提供产品合格证明文件，动物产品提供《动物或动物产品分销信息凭证》或《动物检疫合格证》，并按照厨师要求完成其他初步处理工</w:t>
            </w:r>
            <w:r>
              <w:rPr>
                <w:rFonts w:hint="eastAsia" w:ascii="宋体" w:hAnsi="宋体" w:eastAsia="宋体" w:cs="宋体"/>
                <w:i w:val="0"/>
                <w:iCs w:val="0"/>
                <w:color w:val="auto"/>
                <w:spacing w:val="-7"/>
                <w:sz w:val="24"/>
                <w:szCs w:val="24"/>
                <w:highlight w:val="none"/>
                <w:u w:val="none"/>
                <w:lang w:val="en-US" w:eastAsia="zh-CN" w:bidi="ar-SA"/>
              </w:rPr>
              <w:t xml:space="preserve">作。</w:t>
            </w:r>
            <w:r/>
          </w:p>
          <w:p>
            <w:pPr>
              <w:ind w:right="192"/>
              <w:jc w:val="both"/>
              <w:keepLines w:val="0"/>
              <w:keepNext w:val="0"/>
              <w:pageBreakBefore w:val="0"/>
              <w:spacing w:line="312"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3、豆制品质量要求：必须符合GB2712-2003标准，非发酵豆制品必须符合 GBT 22106-2008 标准、 GB2711-2003 非发酵性豆制品及面筋卫生标准，对豆制品的有关安全健康指标符合国家规定，并具有“SC”食品质量安全认证。</w:t>
            </w:r>
            <w:r/>
          </w:p>
          <w:p>
            <w:pPr>
              <w:ind w:right="192"/>
              <w:jc w:val="both"/>
              <w:keepLines w:val="0"/>
              <w:keepNext w:val="0"/>
              <w:pageBreakBefore w:val="0"/>
              <w:spacing w:line="312"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4、水产品质量要求：必须符合相关国家或行业标准。淡水产类须为鲜活水产，大小均匀；海产品类大小均匀，色泽、气味、口味正常。并按照厨师要求完成其他初步处理工作。</w:t>
            </w:r>
            <w:r/>
          </w:p>
          <w:p>
            <w:pPr>
              <w:ind w:right="192"/>
              <w:jc w:val="both"/>
              <w:keepLines w:val="0"/>
              <w:keepNext w:val="0"/>
              <w:pageBreakBefore w:val="0"/>
              <w:spacing w:line="312"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5、无公害蔬菜质量要求：保证新鲜、无异味、无霉烂变质，颜色正常、外观干爽；确保食用安全，无农药等有害物质留存，提供农药残留检测报告，并按照厨师要求完成其他初步处理工作。</w:t>
            </w:r>
            <w:r/>
          </w:p>
          <w:p>
            <w:pPr>
              <w:ind w:right="192"/>
              <w:jc w:val="both"/>
              <w:keepLines w:val="0"/>
              <w:keepNext w:val="0"/>
              <w:pageBreakBefore w:val="0"/>
              <w:spacing w:line="312"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6、禽蛋质量要求：禽蛋等新鲜蛋类必须符合 GB2749-2015 标准。</w:t>
            </w:r>
            <w:r/>
          </w:p>
          <w:p>
            <w:pPr>
              <w:ind w:right="192"/>
              <w:jc w:val="both"/>
              <w:keepLines w:val="0"/>
              <w:keepNext w:val="0"/>
              <w:pageBreakBefore w:val="0"/>
              <w:spacing w:line="312"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7、其它类质量要求：其它类质量应符合相应的国家或行业食品安全标准，添加剂的使用必须符合GB2760-2014标准，对食品的添加量严格控制在标准规定范围之内。</w:t>
            </w:r>
            <w:r/>
          </w:p>
          <w:p>
            <w:pPr>
              <w:ind w:right="192"/>
              <w:jc w:val="both"/>
              <w:keepLines w:val="0"/>
              <w:keepNext w:val="0"/>
              <w:pageBreakBefore w:val="0"/>
              <w:spacing w:line="312" w:lineRule="auto"/>
              <w:widowControl/>
              <w:rPr>
                <w:rFonts w:hint="eastAsia" w:ascii="宋体" w:hAnsi="宋体" w:eastAsia="宋体" w:cs="宋体"/>
                <w:i/>
                <w:iCs/>
                <w:color w:val="auto"/>
                <w:spacing w:val="-5"/>
                <w:sz w:val="24"/>
                <w:szCs w:val="24"/>
                <w:highlight w:val="none"/>
                <w:u w:val="singl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注：以上质量标准如有新的国家或行业标准出台，则以最新标准执行。</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人员</w:t>
            </w:r>
            <w:r/>
          </w:p>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配置</w:t>
            </w:r>
            <w:r/>
          </w:p>
        </w:tc>
        <w:tc>
          <w:tcPr>
            <w:tcW w:w="7776" w:type="dxa"/>
            <w:vAlign w:val="center"/>
            <w:textDirection w:val="lrTb"/>
            <w:noWrap w:val="false"/>
          </w:tcPr>
          <w:p>
            <w:pPr>
              <w:ind w:left="113" w:right="193"/>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响应单位应针对本项目配置服务管理团队</w:t>
            </w:r>
            <w:r>
              <w:rPr>
                <w:rFonts w:hint="eastAsia" w:ascii="宋体" w:hAnsi="宋体" w:eastAsia="宋体" w:cs="宋体"/>
                <w:color w:val="auto"/>
                <w:sz w:val="24"/>
                <w:szCs w:val="24"/>
                <w:highlight w:val="none"/>
                <w:lang w:val="en-US" w:eastAsia="zh-CN" w:bidi="ar-SA"/>
              </w:rPr>
              <w:t xml:space="preserve">，负责相关工作及提供各种服</w:t>
            </w:r>
            <w:r>
              <w:rPr>
                <w:rFonts w:hint="eastAsia" w:ascii="宋体" w:hAnsi="宋体" w:eastAsia="宋体" w:cs="宋体"/>
                <w:color w:val="auto"/>
                <w:spacing w:val="-4"/>
                <w:sz w:val="24"/>
                <w:szCs w:val="24"/>
                <w:highlight w:val="none"/>
                <w:lang w:val="en-US" w:eastAsia="zh-CN" w:bidi="ar-SA"/>
              </w:rPr>
              <w:t xml:space="preserve">务，本</w:t>
            </w:r>
            <w:r>
              <w:rPr>
                <w:rFonts w:hint="eastAsia" w:ascii="宋体" w:hAnsi="宋体" w:eastAsia="宋体" w:cs="宋体"/>
                <w:color w:val="auto"/>
                <w:spacing w:val="-2"/>
                <w:sz w:val="24"/>
                <w:szCs w:val="24"/>
                <w:highlight w:val="none"/>
                <w:lang w:val="en-US" w:eastAsia="zh-CN" w:bidi="ar-SA"/>
              </w:rPr>
              <w:t xml:space="preserve">项目所配备的人员须凭健康证上岗。</w:t>
            </w:r>
            <w:r/>
          </w:p>
          <w:p>
            <w:pPr>
              <w:jc w:val="both"/>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1)本项目需配备</w:t>
            </w:r>
            <w:r>
              <w:rPr>
                <w:rFonts w:hint="eastAsia" w:ascii="宋体" w:hAnsi="宋体" w:eastAsia="宋体" w:cs="宋体"/>
                <w:color w:val="auto"/>
                <w:spacing w:val="4"/>
                <w:sz w:val="24"/>
                <w:szCs w:val="24"/>
                <w:highlight w:val="none"/>
                <w:lang w:val="en-US" w:eastAsia="zh-CN" w:bidi="ar-SA"/>
              </w:rPr>
              <w:t xml:space="preserve">项</w:t>
            </w:r>
            <w:r>
              <w:rPr>
                <w:rFonts w:hint="eastAsia" w:ascii="宋体" w:hAnsi="宋体" w:eastAsia="宋体" w:cs="宋体"/>
                <w:color w:val="auto"/>
                <w:spacing w:val="3"/>
                <w:sz w:val="24"/>
                <w:szCs w:val="24"/>
                <w:highlight w:val="none"/>
                <w:lang w:val="en-US" w:eastAsia="zh-CN" w:bidi="ar-SA"/>
              </w:rPr>
              <w:t xml:space="preserve">目负责人统筹协调项目的各种事项。</w:t>
            </w:r>
            <w:r/>
          </w:p>
          <w:p>
            <w:pPr>
              <w:jc w:val="both"/>
              <w:keepLines w:val="0"/>
              <w:keepNext w:val="0"/>
              <w:pageBreakBefore w:val="0"/>
              <w:spacing w:before="30"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4"/>
                <w:sz w:val="24"/>
                <w:szCs w:val="24"/>
                <w:highlight w:val="none"/>
                <w:lang w:val="en-US" w:eastAsia="zh-CN" w:bidi="ar-SA"/>
              </w:rPr>
              <w:t xml:space="preserve">2)</w:t>
            </w:r>
            <w:r>
              <w:rPr>
                <w:rFonts w:hint="eastAsia" w:ascii="宋体" w:hAnsi="宋体" w:eastAsia="宋体" w:cs="宋体"/>
                <w:color w:val="auto"/>
                <w:spacing w:val="6"/>
                <w:sz w:val="24"/>
                <w:szCs w:val="24"/>
                <w:highlight w:val="none"/>
                <w:lang w:val="en-US" w:eastAsia="zh-CN" w:bidi="ar-SA"/>
              </w:rPr>
              <w:t xml:space="preserve">需配备</w:t>
            </w:r>
            <w:r>
              <w:rPr>
                <w:rFonts w:hint="eastAsia" w:ascii="宋体" w:hAnsi="宋体" w:eastAsia="宋体" w:cs="宋体"/>
                <w:color w:val="auto"/>
                <w:spacing w:val="14"/>
                <w:sz w:val="24"/>
                <w:szCs w:val="24"/>
                <w:highlight w:val="none"/>
                <w:lang w:val="en-US" w:eastAsia="zh-CN" w:bidi="ar-SA"/>
              </w:rPr>
              <w:t xml:space="preserve">相应的检测人员。</w:t>
            </w:r>
            <w:r/>
          </w:p>
          <w:p>
            <w:pPr>
              <w:pStyle w:val="976"/>
              <w:jc w:val="both"/>
              <w:keepLines w:val="0"/>
              <w:keepNext w:val="0"/>
              <w:pageBreakBefore w:val="0"/>
              <w:spacing w:line="312" w:lineRule="auto"/>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zh-CN" w:bidi="ar-SA"/>
              </w:rPr>
              <w:t xml:space="preserve">3)配送人员需具备相应的驾驶证。</w:t>
            </w:r>
            <w:r/>
          </w:p>
        </w:tc>
      </w:tr>
      <w:tr>
        <w:trPr>
          <w:trHeight w:val="694"/>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车辆及设备配置</w:t>
            </w:r>
            <w:r/>
          </w:p>
        </w:tc>
        <w:tc>
          <w:tcPr>
            <w:tcW w:w="7776" w:type="dxa"/>
            <w:vAlign w:val="center"/>
            <w:textDirection w:val="lrTb"/>
            <w:noWrap w:val="false"/>
          </w:tcPr>
          <w:p>
            <w:pPr>
              <w:pStyle w:val="976"/>
              <w:jc w:val="both"/>
              <w:keepLines w:val="0"/>
              <w:keepNext w:val="0"/>
              <w:pageBreakBefore w:val="0"/>
              <w:spacing w:line="312" w:lineRule="auto"/>
              <w:widowControl/>
              <w:rPr>
                <w:rFonts w:hint="eastAsia" w:ascii="宋体" w:hAnsi="宋体" w:eastAsia="宋体" w:cs="宋体"/>
                <w:i w:val="0"/>
                <w:iCs w:val="0"/>
                <w:color w:val="auto"/>
                <w:spacing w:val="-4"/>
                <w:sz w:val="24"/>
                <w:szCs w:val="24"/>
                <w:highlight w:val="none"/>
                <w:u w:val="none"/>
                <w:lang w:val="en-US" w:eastAsia="en-US" w:bidi="ar-SA"/>
              </w:rPr>
            </w:pPr>
            <w:r>
              <w:rPr>
                <w:rFonts w:hint="eastAsia" w:ascii="宋体" w:hAnsi="宋体" w:eastAsia="宋体" w:cs="宋体"/>
                <w:i w:val="0"/>
                <w:iCs w:val="0"/>
                <w:color w:val="auto"/>
                <w:spacing w:val="-14"/>
                <w:sz w:val="24"/>
                <w:szCs w:val="24"/>
                <w:highlight w:val="none"/>
                <w:u w:val="none"/>
                <w:lang w:val="en-US" w:eastAsia="zh-CN" w:bidi="ar-SA"/>
              </w:rPr>
              <w:t xml:space="preserve">1</w:t>
            </w:r>
            <w:r>
              <w:rPr>
                <w:rFonts w:hint="eastAsia" w:ascii="宋体" w:hAnsi="宋体" w:eastAsia="宋体" w:cs="宋体"/>
                <w:i w:val="0"/>
                <w:iCs w:val="0"/>
                <w:color w:val="auto"/>
                <w:sz w:val="24"/>
                <w:szCs w:val="24"/>
                <w:highlight w:val="none"/>
                <w:u w:val="none"/>
                <w:lang w:val="en-US" w:eastAsia="zh-CN" w:bidi="ar-SA"/>
              </w:rPr>
              <w:t xml:space="preserve">、响应单位应配备相应配置的车辆及工具设备，在配送蔬菜、杂粮、水果等过程中，须提供推车、筐、篮等运输工具；水产活物配送时，须提供制氧设备等工具、保证食材安全新鲜送达。</w:t>
            </w:r>
            <w:r/>
          </w:p>
          <w:p>
            <w:pPr>
              <w:pStyle w:val="976"/>
              <w:jc w:val="both"/>
              <w:keepLines w:val="0"/>
              <w:keepNext w:val="0"/>
              <w:pageBreakBefore w:val="0"/>
              <w:spacing w:line="312" w:lineRule="auto"/>
              <w:widowControl/>
              <w:rPr>
                <w:rFonts w:hint="eastAsia" w:ascii="宋体" w:hAnsi="宋体" w:eastAsia="宋体" w:cs="宋体"/>
                <w:i/>
                <w:iCs/>
                <w:color w:val="auto"/>
                <w:spacing w:val="-4"/>
                <w:sz w:val="24"/>
                <w:szCs w:val="24"/>
                <w:highlight w:val="none"/>
                <w:u w:val="single"/>
                <w:lang w:val="en-US" w:eastAsia="en-US" w:bidi="ar-SA"/>
              </w:rPr>
            </w:pPr>
            <w:r>
              <w:rPr>
                <w:rFonts w:hint="eastAsia" w:ascii="宋体" w:hAnsi="宋体" w:eastAsia="宋体" w:cs="宋体"/>
                <w:color w:val="auto"/>
                <w:spacing w:val="14"/>
                <w:sz w:val="24"/>
                <w:szCs w:val="24"/>
                <w:highlight w:val="none"/>
                <w:lang w:val="en-US" w:eastAsia="zh-CN" w:bidi="ar-SA"/>
              </w:rPr>
              <w:t xml:space="preserve">2、响应单位</w:t>
            </w:r>
            <w:r>
              <w:rPr>
                <w:rFonts w:hint="eastAsia" w:ascii="宋体" w:hAnsi="宋体" w:eastAsia="宋体" w:cs="宋体"/>
                <w:color w:val="auto"/>
                <w:spacing w:val="7"/>
                <w:sz w:val="24"/>
                <w:szCs w:val="24"/>
                <w:highlight w:val="none"/>
                <w:lang w:val="en-US" w:eastAsia="en-US" w:bidi="ar-SA"/>
              </w:rPr>
              <w:t xml:space="preserve">在配送半成品(如生肉之类)时，须冷藏或者冷冻保存配送，</w:t>
            </w:r>
            <w:r>
              <w:rPr>
                <w:rFonts w:hint="eastAsia" w:ascii="宋体" w:hAnsi="宋体" w:eastAsia="宋体" w:cs="宋体"/>
                <w:color w:val="auto"/>
                <w:spacing w:val="-16"/>
                <w:sz w:val="24"/>
                <w:szCs w:val="24"/>
                <w:highlight w:val="none"/>
                <w:lang w:val="en-US" w:eastAsia="en-US" w:bidi="ar-SA"/>
              </w:rPr>
              <w:t xml:space="preserve">提</w:t>
            </w:r>
            <w:r>
              <w:rPr>
                <w:rFonts w:hint="eastAsia" w:ascii="宋体" w:hAnsi="宋体" w:eastAsia="宋体" w:cs="宋体"/>
                <w:color w:val="auto"/>
                <w:spacing w:val="-8"/>
                <w:sz w:val="24"/>
                <w:szCs w:val="24"/>
                <w:highlight w:val="none"/>
                <w:lang w:val="en-US" w:eastAsia="en-US" w:bidi="ar-SA"/>
              </w:rPr>
              <w:t xml:space="preserve">供冷藏或者冷冻车辆</w:t>
            </w:r>
            <w:r>
              <w:rPr>
                <w:rFonts w:hint="eastAsia" w:ascii="宋体" w:hAnsi="宋体" w:eastAsia="宋体" w:cs="宋体"/>
                <w:color w:val="auto"/>
                <w:spacing w:val="-8"/>
                <w:sz w:val="24"/>
                <w:szCs w:val="24"/>
                <w:highlight w:val="none"/>
                <w:lang w:val="en-US" w:eastAsia="zh-CN" w:bidi="ar-SA"/>
              </w:rPr>
              <w:t xml:space="preserve">配送食材</w:t>
            </w:r>
            <w:r>
              <w:rPr>
                <w:rFonts w:hint="eastAsia" w:ascii="宋体" w:hAnsi="宋体" w:eastAsia="宋体" w:cs="宋体"/>
                <w:color w:val="auto"/>
                <w:spacing w:val="-8"/>
                <w:sz w:val="24"/>
                <w:szCs w:val="24"/>
                <w:highlight w:val="none"/>
                <w:lang w:val="en-US" w:eastAsia="en-US" w:bidi="ar-SA"/>
              </w:rPr>
              <w:t xml:space="preserve">。</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应急保障措施</w:t>
            </w:r>
            <w:r/>
          </w:p>
        </w:tc>
        <w:tc>
          <w:tcPr>
            <w:tcW w:w="7776" w:type="dxa"/>
            <w:vAlign w:val="center"/>
            <w:textDirection w:val="lrTb"/>
            <w:noWrap w:val="false"/>
          </w:tcPr>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针对食品流通环节过程可能会出现的问题(如仓储、储运、货柜达不到标准致使食品变得不合格等情况)作出的应急处理方案;出现质量问题应急机制措施，包括赔偿、退换货等作出的应急处理方案</w:t>
            </w:r>
            <w:r>
              <w:rPr>
                <w:rFonts w:hint="eastAsia" w:ascii="宋体" w:hAnsi="宋体" w:eastAsia="宋体" w:cs="宋体"/>
                <w:color w:val="auto"/>
                <w:sz w:val="24"/>
                <w:szCs w:val="24"/>
                <w:highlight w:val="none"/>
                <w:lang w:val="en-US" w:eastAsia="zh-CN" w:bidi="ar-SA"/>
              </w:rPr>
              <w:t xml:space="preserve">。</w:t>
            </w:r>
            <w:r/>
          </w:p>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发生紧急情况如人员食物中毒等应急方案</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且需实质性满足项目要求</w:t>
            </w:r>
            <w:r>
              <w:rPr>
                <w:rFonts w:hint="eastAsia" w:ascii="宋体" w:hAnsi="宋体" w:eastAsia="宋体" w:cs="宋体"/>
                <w:color w:val="auto"/>
                <w:sz w:val="24"/>
                <w:szCs w:val="24"/>
                <w:highlight w:val="none"/>
                <w:lang w:val="en-US" w:eastAsia="zh-CN" w:bidi="ar-SA"/>
              </w:rPr>
              <w:t xml:space="preserve">。</w:t>
            </w:r>
            <w:r/>
          </w:p>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紧急供货措施:在收到</w:t>
            </w: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en-US" w:bidi="ar-SA"/>
              </w:rPr>
              <w:t xml:space="preserve">发出紧急供货通知后，</w:t>
            </w:r>
            <w:r>
              <w:rPr>
                <w:rFonts w:hint="eastAsia" w:ascii="宋体" w:hAnsi="宋体" w:eastAsia="宋体" w:cs="宋体"/>
                <w:color w:val="auto"/>
                <w:sz w:val="24"/>
                <w:szCs w:val="24"/>
                <w:highlight w:val="none"/>
                <w:lang w:val="en-US" w:eastAsia="zh-CN" w:bidi="ar-SA"/>
              </w:rPr>
              <w:t xml:space="preserve">响应单位</w:t>
            </w:r>
            <w:r>
              <w:rPr>
                <w:rFonts w:hint="eastAsia" w:ascii="宋体" w:hAnsi="宋体" w:eastAsia="宋体" w:cs="宋体"/>
                <w:color w:val="auto"/>
                <w:sz w:val="24"/>
                <w:szCs w:val="24"/>
                <w:highlight w:val="none"/>
                <w:lang w:val="en-US" w:eastAsia="en-US" w:bidi="ar-SA"/>
              </w:rPr>
              <w:t xml:space="preserve">及时完成现场供货的处理方案</w:t>
            </w:r>
            <w:r>
              <w:rPr>
                <w:rFonts w:hint="eastAsia" w:ascii="宋体" w:hAnsi="宋体" w:eastAsia="宋体" w:cs="宋体"/>
                <w:color w:val="auto"/>
                <w:sz w:val="24"/>
                <w:szCs w:val="24"/>
                <w:highlight w:val="none"/>
                <w:lang w:val="en-US" w:eastAsia="zh-CN" w:bidi="ar-SA"/>
              </w:rPr>
              <w:t xml:space="preserve">。</w:t>
            </w:r>
            <w:r/>
          </w:p>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4、响应单位</w:t>
            </w:r>
            <w:r>
              <w:rPr>
                <w:rFonts w:hint="eastAsia" w:ascii="宋体" w:hAnsi="宋体" w:eastAsia="宋体" w:cs="宋体"/>
                <w:color w:val="auto"/>
                <w:sz w:val="24"/>
                <w:szCs w:val="24"/>
                <w:highlight w:val="none"/>
                <w:lang w:val="en-US" w:eastAsia="en-US" w:bidi="ar-SA"/>
              </w:rPr>
              <w:t xml:space="preserve">须有一定风险防控的应急能力，例如遇到不可抗因素，能具备自有或合作种植蔬菜基地及冷藏库，以保证3-5天的菜量的正常供应</w:t>
            </w:r>
            <w:r>
              <w:rPr>
                <w:rFonts w:hint="eastAsia" w:ascii="宋体" w:hAnsi="宋体" w:eastAsia="宋体" w:cs="宋体"/>
                <w:color w:val="auto"/>
                <w:sz w:val="24"/>
                <w:szCs w:val="24"/>
                <w:highlight w:val="none"/>
                <w:lang w:val="en-US" w:eastAsia="zh-CN" w:bidi="ar-SA"/>
              </w:rPr>
              <w:t xml:space="preserve">。</w:t>
            </w:r>
            <w:r/>
          </w:p>
        </w:tc>
      </w:tr>
      <w:tr>
        <w:trPr/>
        <w:tc>
          <w:tcPr>
            <w:tcW w:w="731" w:type="dxa"/>
            <w:vAlign w:val="center"/>
            <w:textDirection w:val="lrTb"/>
            <w:noWrap w:val="false"/>
          </w:tcPr>
          <w:p>
            <w:pPr>
              <w:jc w:val="center"/>
              <w:keepLines w:val="0"/>
              <w:keepNext w:val="0"/>
              <w:pageBreakBefore w:val="0"/>
              <w:spacing w:line="312"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模式二</w:t>
            </w:r>
            <w:r/>
          </w:p>
          <w:p>
            <w:pPr>
              <w:jc w:val="center"/>
              <w:keepLines w:val="0"/>
              <w:keepNext w:val="0"/>
              <w:pageBreakBefore w:val="0"/>
              <w:spacing w:line="312"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运行要求</w:t>
            </w:r>
            <w:r/>
          </w:p>
        </w:tc>
        <w:tc>
          <w:tcPr>
            <w:tcW w:w="7776" w:type="dxa"/>
            <w:vAlign w:val="center"/>
            <w:textDirection w:val="lrTb"/>
            <w:noWrap w:val="false"/>
          </w:tcPr>
          <w:p>
            <w:pPr>
              <w:pStyle w:val="976"/>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Segoe UI" w:hAnsi="Segoe UI" w:eastAsia="宋体" w:cs="Segoe UI"/>
                <w:i w:val="0"/>
                <w:caps w:val="0"/>
                <w:color w:val="auto"/>
                <w:spacing w:val="0"/>
                <w:sz w:val="24"/>
                <w:szCs w:val="24"/>
                <w:highlight w:val="none"/>
                <w:shd w:val="clear" w:color="auto" w:fill="ffffff"/>
                <w:lang w:eastAsia="zh-CN"/>
              </w:rPr>
              <w:t xml:space="preserve">模式二具体运行开始时间以采购人书面通知为准。模式二开展后，在满足采购人需求的前提下，对食材、产品的采购量自行把控。服务期结束后，属于采购人的厨房设施设备等硬件需整体留存并保证可正常使用，成交人在服务期间自行添置的硬件设施设备可带走。</w:t>
            </w:r>
            <w:r/>
          </w:p>
        </w:tc>
      </w:tr>
      <w:tr>
        <w:trPr/>
        <w:tc>
          <w:tcPr>
            <w:tcW w:w="731"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考核</w:t>
            </w:r>
            <w:r/>
          </w:p>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内容</w:t>
            </w:r>
            <w:r/>
          </w:p>
        </w:tc>
        <w:tc>
          <w:tcPr>
            <w:tcW w:w="7776" w:type="dxa"/>
            <w:vAlign w:val="center"/>
            <w:textDirection w:val="lrTb"/>
            <w:noWrap w:val="false"/>
          </w:tcPr>
          <w:p>
            <w:pPr>
              <w:jc w:val="left"/>
              <w:keepLines w:val="0"/>
              <w:keepNext w:val="0"/>
              <w:pageBreakBefore w:val="0"/>
              <w:spacing w:before="137"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2"/>
                <w:sz w:val="24"/>
                <w:szCs w:val="24"/>
                <w:highlight w:val="none"/>
                <w:lang w:val="en-US" w:eastAsia="zh-CN" w:bidi="ar-SA"/>
              </w:rPr>
              <w:t xml:space="preserve">考</w:t>
            </w:r>
            <w:r>
              <w:rPr>
                <w:rFonts w:hint="eastAsia" w:ascii="宋体" w:hAnsi="宋体" w:eastAsia="宋体" w:cs="宋体"/>
                <w:color w:val="auto"/>
                <w:spacing w:val="-10"/>
                <w:sz w:val="24"/>
                <w:szCs w:val="24"/>
                <w:highlight w:val="none"/>
                <w:lang w:val="en-US" w:eastAsia="zh-CN" w:bidi="ar-SA"/>
              </w:rPr>
              <w:t xml:space="preserve">核内容要求：</w:t>
            </w:r>
            <w:r/>
          </w:p>
          <w:p>
            <w:pPr>
              <w:ind w:left="114" w:right="103" w:firstLine="5"/>
              <w:jc w:val="left"/>
              <w:keepLines w:val="0"/>
              <w:keepNext w:val="0"/>
              <w:pageBreakBefore w:val="0"/>
              <w:spacing w:before="27"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1、</w:t>
            </w:r>
            <w:r>
              <w:rPr>
                <w:rFonts w:hint="eastAsia" w:ascii="宋体" w:hAnsi="宋体" w:eastAsia="宋体" w:cs="宋体"/>
                <w:color w:val="auto"/>
                <w:spacing w:val="2"/>
                <w:sz w:val="24"/>
                <w:szCs w:val="24"/>
                <w:highlight w:val="none"/>
                <w:lang w:val="en-US" w:eastAsia="zh-CN" w:bidi="ar-SA"/>
              </w:rPr>
              <w:t xml:space="preserve">所供食材，必须符合《中华人民共和国食品安全法》标准，</w:t>
            </w:r>
            <w:bookmarkStart w:id="44" w:name="OLE_LINK5"/>
            <w:r>
              <w:rPr>
                <w:rFonts w:hint="eastAsia" w:ascii="宋体" w:hAnsi="宋体" w:eastAsia="宋体" w:cs="宋体"/>
                <w:color w:val="auto"/>
                <w:spacing w:val="2"/>
                <w:sz w:val="24"/>
                <w:szCs w:val="24"/>
                <w:highlight w:val="none"/>
                <w:lang w:val="en-US" w:eastAsia="zh-CN" w:bidi="ar-SA"/>
              </w:rPr>
              <w:t xml:space="preserve">有下列</w:t>
            </w:r>
            <w:r>
              <w:rPr>
                <w:rFonts w:hint="eastAsia" w:ascii="宋体" w:hAnsi="宋体" w:eastAsia="宋体" w:cs="宋体"/>
                <w:color w:val="auto"/>
                <w:spacing w:val="-8"/>
                <w:sz w:val="24"/>
                <w:szCs w:val="24"/>
                <w:highlight w:val="none"/>
                <w:lang w:val="en-US" w:eastAsia="zh-CN" w:bidi="ar-SA"/>
              </w:rPr>
              <w:t xml:space="preserve">情形之一</w:t>
            </w:r>
            <w:bookmarkEnd w:id="44"/>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可</w:t>
            </w:r>
            <w:r>
              <w:rPr>
                <w:rFonts w:hint="eastAsia" w:ascii="宋体" w:hAnsi="宋体" w:eastAsia="宋体" w:cs="宋体"/>
                <w:color w:val="auto"/>
                <w:spacing w:val="-4"/>
                <w:sz w:val="24"/>
                <w:szCs w:val="24"/>
                <w:highlight w:val="none"/>
                <w:lang w:val="en-US" w:eastAsia="zh-CN" w:bidi="ar-SA"/>
              </w:rPr>
              <w:t xml:space="preserve">从上月货款中扣除相当于本次配送货物总金额的5倍违</w:t>
            </w:r>
            <w:r>
              <w:rPr>
                <w:rFonts w:hint="eastAsia" w:ascii="宋体" w:hAnsi="宋体" w:eastAsia="宋体" w:cs="宋体"/>
                <w:color w:val="auto"/>
                <w:spacing w:val="-10"/>
                <w:sz w:val="24"/>
                <w:szCs w:val="24"/>
                <w:highlight w:val="none"/>
                <w:lang w:val="en-US" w:eastAsia="zh-CN" w:bidi="ar-SA"/>
              </w:rPr>
              <w:t xml:space="preserve">约</w:t>
            </w:r>
            <w:r>
              <w:rPr>
                <w:rFonts w:hint="eastAsia" w:ascii="宋体" w:hAnsi="宋体" w:eastAsia="宋体" w:cs="宋体"/>
                <w:color w:val="auto"/>
                <w:spacing w:val="-5"/>
                <w:sz w:val="24"/>
                <w:szCs w:val="24"/>
                <w:highlight w:val="none"/>
                <w:lang w:val="en-US" w:eastAsia="zh-CN" w:bidi="ar-SA"/>
              </w:rPr>
              <w:t xml:space="preserve">金，且采购人有权终止合同：</w:t>
            </w:r>
            <w:r/>
          </w:p>
          <w:p>
            <w:pPr>
              <w:ind w:left="116" w:right="103" w:firstLine="14"/>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1)提供无品名、产地、厂名、生产日期、保质期</w:t>
            </w:r>
            <w:r>
              <w:rPr>
                <w:rFonts w:hint="eastAsia" w:ascii="宋体" w:hAnsi="宋体" w:eastAsia="宋体" w:cs="宋体"/>
                <w:color w:val="auto"/>
                <w:spacing w:val="-1"/>
                <w:sz w:val="24"/>
                <w:szCs w:val="24"/>
                <w:highlight w:val="none"/>
                <w:lang w:val="en-US" w:eastAsia="zh-CN" w:bidi="ar-SA"/>
              </w:rPr>
              <w:t xml:space="preserve">及原料说明</w:t>
            </w:r>
            <w:r>
              <w:rPr>
                <w:rFonts w:hint="eastAsia" w:ascii="宋体" w:hAnsi="宋体" w:eastAsia="宋体" w:cs="宋体"/>
                <w:color w:val="auto"/>
                <w:spacing w:val="-13"/>
                <w:sz w:val="24"/>
                <w:szCs w:val="24"/>
                <w:highlight w:val="none"/>
                <w:lang w:val="en-US" w:eastAsia="zh-CN" w:bidi="ar-SA"/>
              </w:rPr>
              <w:t xml:space="preserve">的</w:t>
            </w:r>
            <w:r>
              <w:rPr>
                <w:rFonts w:hint="eastAsia" w:ascii="宋体" w:hAnsi="宋体" w:eastAsia="宋体" w:cs="宋体"/>
                <w:color w:val="auto"/>
                <w:spacing w:val="-8"/>
                <w:sz w:val="24"/>
                <w:szCs w:val="24"/>
                <w:highlight w:val="none"/>
                <w:lang w:val="en-US" w:eastAsia="zh-CN" w:bidi="ar-SA"/>
              </w:rPr>
              <w:t xml:space="preserve">包装食品。</w:t>
            </w:r>
            <w:r/>
          </w:p>
          <w:p>
            <w:pPr>
              <w:ind w:left="116" w:right="103" w:firstLine="14"/>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2)提供超过保质期限或不符合食品标签规定的包装</w:t>
            </w:r>
            <w:r>
              <w:rPr>
                <w:rFonts w:hint="eastAsia" w:ascii="宋体" w:hAnsi="宋体" w:eastAsia="宋体" w:cs="宋体"/>
                <w:color w:val="auto"/>
                <w:spacing w:val="1"/>
                <w:sz w:val="24"/>
                <w:szCs w:val="24"/>
                <w:highlight w:val="none"/>
                <w:lang w:val="en-US" w:eastAsia="zh-CN" w:bidi="ar-SA"/>
              </w:rPr>
              <w:t xml:space="preserve">食</w:t>
            </w:r>
            <w:r>
              <w:rPr>
                <w:rFonts w:hint="eastAsia" w:ascii="宋体" w:hAnsi="宋体" w:eastAsia="宋体" w:cs="宋体"/>
                <w:color w:val="auto"/>
                <w:sz w:val="24"/>
                <w:szCs w:val="24"/>
                <w:highlight w:val="none"/>
                <w:lang w:val="en-US" w:eastAsia="zh-CN" w:bidi="ar-SA"/>
              </w:rPr>
              <w:t xml:space="preserve">品。</w:t>
            </w:r>
            <w:r/>
          </w:p>
          <w:p>
            <w:pPr>
              <w:ind w:left="112" w:right="106" w:firstLine="5"/>
              <w:jc w:val="left"/>
              <w:keepLines w:val="0"/>
              <w:keepNext w:val="0"/>
              <w:pageBreakBefore w:val="0"/>
              <w:spacing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3)提供腐败变质、油脂酸败、</w:t>
            </w:r>
            <w:r>
              <w:rPr>
                <w:rFonts w:hint="eastAsia" w:ascii="宋体" w:hAnsi="宋体" w:eastAsia="宋体" w:cs="宋体"/>
                <w:color w:val="auto"/>
                <w:spacing w:val="-1"/>
                <w:sz w:val="24"/>
                <w:szCs w:val="24"/>
                <w:highlight w:val="none"/>
                <w:lang w:val="en-US" w:eastAsia="zh-CN" w:bidi="ar-SA"/>
              </w:rPr>
              <w:t xml:space="preserve">霉变、生虫、污秽不洁、混有异物或者其它感官性状异常，含</w:t>
            </w:r>
            <w:r>
              <w:rPr>
                <w:rFonts w:hint="eastAsia" w:ascii="宋体" w:hAnsi="宋体" w:eastAsia="宋体" w:cs="宋体"/>
                <w:color w:val="auto"/>
                <w:sz w:val="24"/>
                <w:szCs w:val="24"/>
                <w:highlight w:val="none"/>
                <w:lang w:val="en-US" w:eastAsia="zh-CN" w:bidi="ar-SA"/>
              </w:rPr>
              <w:t xml:space="preserve">有毒、有害物质或者被有毒、有害物质污染，可能</w:t>
            </w:r>
            <w:r>
              <w:rPr>
                <w:rFonts w:hint="eastAsia" w:ascii="宋体" w:hAnsi="宋体" w:eastAsia="宋体" w:cs="宋体"/>
                <w:color w:val="auto"/>
                <w:spacing w:val="-1"/>
                <w:sz w:val="24"/>
                <w:szCs w:val="24"/>
                <w:highlight w:val="none"/>
                <w:lang w:val="en-US" w:eastAsia="zh-CN" w:bidi="ar-SA"/>
              </w:rPr>
              <w:t xml:space="preserve">对人体健康有害的食</w:t>
            </w:r>
            <w:r>
              <w:rPr>
                <w:rFonts w:hint="eastAsia" w:ascii="宋体" w:hAnsi="宋体" w:eastAsia="宋体" w:cs="宋体"/>
                <w:color w:val="auto"/>
                <w:sz w:val="24"/>
                <w:szCs w:val="24"/>
                <w:highlight w:val="none"/>
                <w:lang w:val="en-US" w:eastAsia="zh-CN" w:bidi="ar-SA"/>
              </w:rPr>
              <w:t xml:space="preserve">品。</w:t>
            </w:r>
            <w:r/>
          </w:p>
          <w:p>
            <w:pPr>
              <w:ind w:left="113" w:right="131" w:hanging="1"/>
              <w:jc w:val="left"/>
              <w:spacing w:before="3" w:line="312" w:lineRule="auto"/>
              <w:widowControl/>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4)提供其它不符合</w:t>
            </w:r>
            <w:r>
              <w:rPr>
                <w:rFonts w:hint="eastAsia" w:ascii="宋体" w:hAnsi="宋体" w:eastAsia="宋体" w:cs="宋体"/>
                <w:color w:val="auto"/>
                <w:spacing w:val="3"/>
                <w:sz w:val="24"/>
                <w:szCs w:val="24"/>
                <w:highlight w:val="none"/>
                <w:lang w:val="en-US" w:eastAsia="zh-CN" w:bidi="ar-SA"/>
              </w:rPr>
              <w:t xml:space="preserve">食</w:t>
            </w:r>
            <w:r>
              <w:rPr>
                <w:rFonts w:hint="eastAsia" w:ascii="宋体" w:hAnsi="宋体" w:eastAsia="宋体" w:cs="宋体"/>
                <w:color w:val="auto"/>
                <w:spacing w:val="2"/>
                <w:sz w:val="24"/>
                <w:szCs w:val="24"/>
                <w:highlight w:val="none"/>
                <w:lang w:val="en-US" w:eastAsia="zh-CN" w:bidi="ar-SA"/>
              </w:rPr>
              <w:t xml:space="preserve">品卫生标准和要求的食品。</w:t>
            </w:r>
            <w:r/>
          </w:p>
          <w:p>
            <w:pPr>
              <w:rPr>
                <w:rFonts w:hint="eastAsia" w:ascii="宋体" w:hAnsi="宋体" w:eastAsia="宋体" w:cs="宋体"/>
                <w:color w:val="auto"/>
                <w:highlight w:val="none"/>
                <w:lang w:val="en-US" w:eastAsia="zh-CN"/>
              </w:rPr>
            </w:pPr>
            <w:r>
              <w:rPr>
                <w:rFonts w:hint="eastAsia" w:ascii="宋体" w:hAnsi="宋体" w:eastAsia="宋体" w:cs="宋体"/>
                <w:color w:val="auto"/>
                <w:spacing w:val="2"/>
                <w:sz w:val="24"/>
                <w:szCs w:val="24"/>
                <w:highlight w:val="none"/>
                <w:lang w:val="en-US" w:eastAsia="zh-CN" w:bidi="ar-SA"/>
              </w:rPr>
              <w:t xml:space="preserve">2、有下列</w:t>
            </w:r>
            <w:r>
              <w:rPr>
                <w:rFonts w:hint="eastAsia" w:ascii="宋体" w:hAnsi="宋体" w:eastAsia="宋体" w:cs="宋体"/>
                <w:color w:val="auto"/>
                <w:spacing w:val="-8"/>
                <w:sz w:val="24"/>
                <w:szCs w:val="24"/>
                <w:highlight w:val="none"/>
                <w:lang w:val="en-US" w:eastAsia="zh-CN" w:bidi="ar-SA"/>
              </w:rPr>
              <w:t xml:space="preserve">情形之一，采购人有权终止合同：</w:t>
            </w:r>
            <w:r/>
          </w:p>
          <w:p>
            <w:pPr>
              <w:ind w:left="113" w:right="131" w:hanging="1"/>
              <w:jc w:val="left"/>
              <w:keepLines w:val="0"/>
              <w:keepNext w:val="0"/>
              <w:pageBreakBefore w:val="0"/>
              <w:spacing w:before="3"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1</w:t>
            </w:r>
            <w:r>
              <w:rPr>
                <w:rFonts w:hint="eastAsia" w:ascii="宋体" w:hAnsi="宋体" w:eastAsia="宋体" w:cs="宋体"/>
                <w:color w:val="auto"/>
                <w:spacing w:val="-5"/>
                <w:sz w:val="24"/>
                <w:szCs w:val="24"/>
                <w:highlight w:val="none"/>
                <w:lang w:val="en-US" w:eastAsia="zh-CN" w:bidi="ar-SA"/>
              </w:rPr>
              <w:t xml:space="preserve">)成交人在接到采购人食材退货或换货通知后，没有在20分钟内响应、90分</w:t>
            </w:r>
            <w:r>
              <w:rPr>
                <w:rFonts w:hint="eastAsia" w:ascii="宋体" w:hAnsi="宋体" w:eastAsia="宋体" w:cs="宋体"/>
                <w:color w:val="auto"/>
                <w:spacing w:val="-10"/>
                <w:sz w:val="24"/>
                <w:szCs w:val="24"/>
                <w:highlight w:val="none"/>
                <w:lang w:val="en-US" w:eastAsia="zh-CN" w:bidi="ar-SA"/>
              </w:rPr>
              <w:t xml:space="preserve">钟</w:t>
            </w:r>
            <w:r>
              <w:rPr>
                <w:rFonts w:hint="eastAsia" w:ascii="宋体" w:hAnsi="宋体" w:eastAsia="宋体" w:cs="宋体"/>
                <w:color w:val="auto"/>
                <w:spacing w:val="-7"/>
                <w:sz w:val="24"/>
                <w:szCs w:val="24"/>
                <w:highlight w:val="none"/>
                <w:lang w:val="en-US" w:eastAsia="zh-CN" w:bidi="ar-SA"/>
              </w:rPr>
              <w:t xml:space="preserve">内送达现场，</w:t>
            </w:r>
            <w:r>
              <w:rPr>
                <w:rFonts w:hint="eastAsia" w:ascii="宋体" w:hAnsi="宋体" w:eastAsia="宋体" w:cs="宋体"/>
                <w:color w:val="auto"/>
                <w:spacing w:val="-2"/>
                <w:sz w:val="24"/>
                <w:szCs w:val="24"/>
                <w:highlight w:val="none"/>
                <w:lang w:val="en-US" w:eastAsia="zh-CN" w:bidi="ar-SA"/>
              </w:rPr>
              <w:t xml:space="preserve">每月超过5次的。</w:t>
            </w:r>
            <w:r/>
          </w:p>
          <w:p>
            <w:pPr>
              <w:ind w:left="113" w:right="131" w:hanging="1"/>
              <w:jc w:val="left"/>
              <w:keepLines w:val="0"/>
              <w:keepNext w:val="0"/>
              <w:pageBreakBefore w:val="0"/>
              <w:spacing w:before="3" w:line="312" w:lineRule="auto"/>
              <w:widowControl/>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2)配送不能按时送达，延迟30分钟以上，每月超过5次的。</w:t>
            </w:r>
            <w:r/>
          </w:p>
          <w:p>
            <w:pPr>
              <w:ind w:left="113" w:right="131" w:hanging="1"/>
              <w:jc w:val="left"/>
              <w:keepLines w:val="0"/>
              <w:keepNext w:val="0"/>
              <w:pageBreakBefore w:val="0"/>
              <w:spacing w:before="3" w:line="312" w:lineRule="auto"/>
              <w:widowControl/>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3)因货物数量缺斤少两、质量问题等整改次数月累计超过5次的。</w:t>
            </w:r>
            <w:r/>
          </w:p>
          <w:p>
            <w:pPr>
              <w:ind w:left="113" w:right="131" w:hanging="1"/>
              <w:jc w:val="left"/>
              <w:keepLines w:val="0"/>
              <w:keepNext w:val="0"/>
              <w:pageBreakBefore w:val="0"/>
              <w:spacing w:before="3" w:line="312" w:lineRule="auto"/>
              <w:widowControl/>
              <w:rPr>
                <w:rFonts w:hint="eastAsia" w:ascii="宋体" w:hAnsi="宋体" w:eastAsia="宋体" w:cs="宋体"/>
                <w:color w:val="auto"/>
                <w:spacing w:val="-4"/>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4)配送食品原材料引起的食物中毒等食源性疾病的发生。</w:t>
            </w:r>
            <w:r/>
          </w:p>
          <w:p>
            <w:pPr>
              <w:ind w:left="113" w:right="108" w:firstLine="6"/>
              <w:jc w:val="both"/>
              <w:keepLines w:val="0"/>
              <w:keepNext w:val="0"/>
              <w:pageBreakBefore w:val="0"/>
              <w:spacing w:before="29" w:line="312" w:lineRule="auto"/>
              <w:widowControl/>
              <w:rPr>
                <w:rFonts w:hint="eastAsia" w:ascii="宋体" w:hAnsi="宋体" w:eastAsia="宋体" w:cs="宋体"/>
                <w:color w:val="auto"/>
                <w:spacing w:val="-7"/>
                <w:sz w:val="24"/>
                <w:szCs w:val="24"/>
                <w:highlight w:val="none"/>
                <w:lang w:val="en-US" w:eastAsia="zh-CN" w:bidi="ar-SA"/>
              </w:rPr>
            </w:pPr>
            <w:r/>
            <w:bookmarkStart w:id="45" w:name="OLE_LINK6"/>
            <w:r>
              <w:rPr>
                <w:rFonts w:hint="eastAsia" w:ascii="宋体" w:hAnsi="宋体" w:eastAsia="宋体" w:cs="宋体"/>
                <w:color w:val="auto"/>
                <w:spacing w:val="2"/>
                <w:sz w:val="24"/>
                <w:szCs w:val="24"/>
                <w:highlight w:val="none"/>
                <w:lang w:val="en-US" w:eastAsia="zh-CN" w:bidi="ar-SA"/>
              </w:rPr>
              <w:t xml:space="preserve">5)提供食材出现以次充好、弄虚作假等违约行为</w:t>
            </w:r>
            <w:r>
              <w:rPr>
                <w:rFonts w:hint="eastAsia" w:ascii="宋体" w:hAnsi="宋体" w:eastAsia="宋体" w:cs="宋体"/>
                <w:color w:val="auto"/>
                <w:spacing w:val="-7"/>
                <w:sz w:val="24"/>
                <w:szCs w:val="24"/>
                <w:highlight w:val="none"/>
                <w:lang w:val="en-US" w:eastAsia="zh-CN" w:bidi="ar-SA"/>
              </w:rPr>
              <w:t xml:space="preserve">。</w:t>
            </w:r>
            <w:r/>
          </w:p>
          <w:p>
            <w:pPr>
              <w:ind w:left="113" w:right="108" w:firstLine="6"/>
              <w:jc w:val="both"/>
              <w:keepLines w:val="0"/>
              <w:keepNext w:val="0"/>
              <w:pageBreakBefore w:val="0"/>
              <w:spacing w:before="29" w:line="312" w:lineRule="auto"/>
              <w:widowControl/>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6）响应单位的供货价格有虚假或隐瞒市场价格存在欺骗行为等。</w:t>
            </w:r>
            <w:bookmarkEnd w:id="45"/>
            <w:r/>
            <w:r/>
          </w:p>
          <w:p>
            <w:pPr>
              <w:ind w:left="113" w:right="108" w:firstLine="6"/>
              <w:jc w:val="both"/>
              <w:keepLines w:val="0"/>
              <w:keepNext w:val="0"/>
              <w:pageBreakBefore w:val="0"/>
              <w:spacing w:before="29" w:line="312" w:lineRule="auto"/>
              <w:widowControl/>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7）响应单位无法提供采购人所需的食材及产品。</w:t>
            </w:r>
            <w:r/>
          </w:p>
          <w:p>
            <w:pPr>
              <w:ind w:left="113" w:right="108" w:firstLine="6"/>
              <w:jc w:val="both"/>
              <w:keepLines w:val="0"/>
              <w:keepNext w:val="0"/>
              <w:pageBreakBefore w:val="0"/>
              <w:spacing w:before="29" w:line="288"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spacing w:val="-7"/>
                <w:sz w:val="24"/>
                <w:szCs w:val="24"/>
                <w:highlight w:val="none"/>
                <w:lang w:val="en-US" w:eastAsia="zh-CN" w:bidi="ar-SA"/>
              </w:rPr>
              <w:t xml:space="preserve">8）连续两次月度考核不合格</w:t>
            </w:r>
            <w:r/>
          </w:p>
          <w:p>
            <w:pPr>
              <w:pStyle w:val="976"/>
              <w:keepLines w:val="0"/>
              <w:keepNext w:val="0"/>
              <w:pageBreakBefore w:val="0"/>
              <w:spacing w:line="288"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成交人进行月度</w:t>
            </w:r>
            <w:r>
              <w:rPr>
                <w:rFonts w:hint="eastAsia" w:ascii="宋体" w:hAnsi="宋体" w:eastAsia="宋体" w:cs="宋体"/>
                <w:color w:val="auto"/>
                <w:sz w:val="24"/>
                <w:szCs w:val="24"/>
                <w:highlight w:val="none"/>
              </w:rPr>
              <w:t xml:space="preserve">考核，按考核结果</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eastAsia="zh-CN"/>
              </w:rPr>
              <w:t xml:space="preserve">。</w:t>
            </w:r>
            <w:r/>
          </w:p>
          <w:p>
            <w:pPr>
              <w:pStyle w:val="976"/>
              <w:keepLines w:val="0"/>
              <w:keepNext w:val="0"/>
              <w:pageBreakBefore w:val="0"/>
              <w:spacing w:line="288"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eastAsia="zh-CN"/>
              </w:rPr>
              <w:t xml:space="preserve">考核说明:根据每日送货验收表中验收记录出现的“不合格”“不符合”处数进行按月考核，出现</w:t>
            </w:r>
            <w:r>
              <w:rPr>
                <w:rFonts w:hint="eastAsia" w:ascii="宋体" w:hAnsi="宋体" w:eastAsia="宋体" w:cs="宋体"/>
                <w:color w:val="auto"/>
                <w:sz w:val="24"/>
                <w:szCs w:val="24"/>
                <w:highlight w:val="none"/>
                <w:lang w:val="en-US" w:eastAsia="zh-CN"/>
              </w:rPr>
              <w:t xml:space="preserve">1-2处为考核满意、出现3处为考核合格，出现4处及以上为考核不合格。出现1-3处时。每处扣款当月供应总金额的1%，出现4处及以上时（即考核不合格）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每处扣款当月供应总金额的2.5%</w:t>
            </w:r>
            <w:r>
              <w:rPr>
                <w:rFonts w:hint="eastAsia" w:ascii="宋体" w:hAnsi="宋体" w:eastAsia="宋体" w:cs="宋体"/>
                <w:color w:val="auto"/>
                <w:sz w:val="24"/>
                <w:szCs w:val="24"/>
                <w:highlight w:val="none"/>
                <w:lang w:eastAsia="zh-CN"/>
              </w:rPr>
              <w:t xml:space="preserve">，累计满2次月度考核不合格，采购人有权终止配送合同。</w:t>
            </w:r>
            <w:r/>
          </w:p>
          <w:p>
            <w:pPr>
              <w:pStyle w:val="976"/>
              <w:keepLines w:val="0"/>
              <w:keepNext w:val="0"/>
              <w:pageBreakBefore w:val="0"/>
              <w:spacing w:line="312" w:lineRule="auto"/>
              <w:widowControl/>
              <w:rPr>
                <w:rFonts w:hint="eastAsia"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10"/>
                <w:sz w:val="24"/>
                <w:szCs w:val="24"/>
                <w:highlight w:val="none"/>
                <w:lang w:val="en-US" w:eastAsia="zh-CN" w:bidi="ar-SA"/>
              </w:rPr>
              <w:t xml:space="preserve">2、</w:t>
            </w:r>
            <w:r>
              <w:rPr>
                <w:rFonts w:hint="eastAsia" w:ascii="宋体" w:hAnsi="宋体" w:eastAsia="宋体" w:cs="宋体"/>
                <w:color w:val="auto"/>
                <w:spacing w:val="10"/>
                <w:sz w:val="24"/>
                <w:szCs w:val="24"/>
                <w:highlight w:val="none"/>
                <w:lang w:val="en-US" w:eastAsia="en-US" w:bidi="ar-SA"/>
              </w:rPr>
              <w:t xml:space="preserve">转</w:t>
            </w:r>
            <w:r>
              <w:rPr>
                <w:rFonts w:hint="eastAsia" w:ascii="宋体" w:hAnsi="宋体" w:eastAsia="宋体" w:cs="宋体"/>
                <w:color w:val="auto"/>
                <w:spacing w:val="7"/>
                <w:sz w:val="24"/>
                <w:szCs w:val="24"/>
                <w:highlight w:val="none"/>
                <w:lang w:val="en-US" w:eastAsia="en-US" w:bidi="ar-SA"/>
              </w:rPr>
              <w:t xml:space="preserve">包</w:t>
            </w:r>
            <w:r>
              <w:rPr>
                <w:rFonts w:hint="eastAsia" w:ascii="宋体" w:hAnsi="宋体" w:eastAsia="宋体" w:cs="宋体"/>
                <w:color w:val="auto"/>
                <w:spacing w:val="5"/>
                <w:sz w:val="24"/>
                <w:szCs w:val="24"/>
                <w:highlight w:val="none"/>
                <w:lang w:val="en-US" w:eastAsia="en-US" w:bidi="ar-SA"/>
              </w:rPr>
              <w:t xml:space="preserve">合同，一经发现即终止合同</w:t>
            </w:r>
            <w:r>
              <w:rPr>
                <w:rFonts w:hint="eastAsia" w:ascii="宋体" w:hAnsi="宋体" w:eastAsia="宋体" w:cs="宋体"/>
                <w:color w:val="auto"/>
                <w:spacing w:val="5"/>
                <w:sz w:val="24"/>
                <w:szCs w:val="24"/>
                <w:highlight w:val="none"/>
                <w:lang w:val="en-US" w:eastAsia="zh-CN" w:bidi="ar-SA"/>
              </w:rPr>
              <w:t xml:space="preserve">。</w:t>
            </w:r>
            <w:r/>
          </w:p>
        </w:tc>
      </w:tr>
      <w:tr>
        <w:trPr/>
        <w:tc>
          <w:tcPr>
            <w:tcW w:w="731" w:type="dxa"/>
            <w:vAlign w:val="center"/>
            <w:textDirection w:val="lrTb"/>
            <w:noWrap w:val="false"/>
          </w:tcPr>
          <w:p>
            <w:pPr>
              <w:jc w:val="center"/>
              <w:keepLines w:val="0"/>
              <w:keepNext w:val="0"/>
              <w:pageBreakBefore w:val="0"/>
              <w:spacing w:line="312"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1229"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结算方式</w:t>
            </w:r>
            <w:r/>
          </w:p>
        </w:tc>
        <w:tc>
          <w:tcPr>
            <w:tcW w:w="7776" w:type="dxa"/>
            <w:vAlign w:val="center"/>
            <w:textDirection w:val="lrTb"/>
            <w:noWrap w:val="false"/>
          </w:tcPr>
          <w:p>
            <w:pPr>
              <w:spacing w:line="360" w:lineRule="auto"/>
              <w:rPr>
                <w:rFonts w:hint="eastAsia" w:ascii="宋体" w:hAnsi="宋体" w:eastAsia="宋体" w:cs="宋体"/>
                <w:color w:val="auto"/>
                <w:sz w:val="24"/>
                <w:szCs w:val="24"/>
                <w:highlight w:val="none"/>
                <w:u w:val="none"/>
                <w:shd w:val="clear" w:color="auto" w:fill="ffffff"/>
                <w:lang w:val="en-US" w:eastAsia="zh-CN" w:bidi="ar"/>
              </w:rPr>
            </w:pPr>
            <w:r>
              <w:rPr>
                <w:rFonts w:hint="eastAsia" w:ascii="宋体" w:hAnsi="宋体" w:cs="宋体"/>
                <w:color w:val="auto"/>
                <w:sz w:val="24"/>
                <w:szCs w:val="24"/>
                <w:highlight w:val="none"/>
                <w:u w:val="none"/>
                <w:shd w:val="clear" w:color="auto" w:fill="ffffff"/>
                <w:lang w:eastAsia="zh-CN" w:bidi="ar"/>
              </w:rPr>
              <w:t xml:space="preserve">模式一</w:t>
            </w:r>
            <w:r>
              <w:rPr>
                <w:rFonts w:hint="eastAsia" w:ascii="宋体" w:hAnsi="宋体" w:eastAsia="宋体" w:cs="宋体"/>
                <w:color w:val="auto"/>
                <w:sz w:val="24"/>
                <w:szCs w:val="24"/>
                <w:highlight w:val="none"/>
                <w:u w:val="none"/>
                <w:shd w:val="clear" w:color="auto" w:fill="ffffff"/>
                <w:lang w:bidi="ar"/>
              </w:rPr>
              <w:t xml:space="preserve">结算</w:t>
            </w:r>
            <w:r>
              <w:rPr>
                <w:rFonts w:hint="eastAsia" w:ascii="宋体" w:hAnsi="宋体" w:cs="宋体"/>
                <w:color w:val="auto"/>
                <w:sz w:val="24"/>
                <w:szCs w:val="24"/>
                <w:highlight w:val="none"/>
                <w:u w:val="none"/>
                <w:shd w:val="clear" w:color="auto" w:fill="ffffff"/>
                <w:lang w:eastAsia="zh-CN" w:bidi="ar"/>
              </w:rPr>
              <w:t xml:space="preserve">方式</w:t>
            </w:r>
            <w:r>
              <w:rPr>
                <w:rFonts w:hint="eastAsia" w:ascii="宋体" w:hAnsi="宋体" w:eastAsia="宋体" w:cs="宋体"/>
                <w:color w:val="auto"/>
                <w:sz w:val="24"/>
                <w:szCs w:val="24"/>
                <w:highlight w:val="none"/>
                <w:u w:val="none"/>
                <w:shd w:val="clear" w:color="auto" w:fill="ffffff"/>
                <w:lang w:bidi="ar"/>
              </w:rPr>
              <w:t xml:space="preserve">：</w:t>
            </w:r>
            <w:r>
              <w:rPr>
                <w:rFonts w:hint="eastAsia" w:ascii="宋体" w:hAnsi="宋体" w:eastAsia="宋体" w:cs="宋体"/>
                <w:color w:val="auto"/>
                <w:sz w:val="24"/>
                <w:szCs w:val="24"/>
                <w:highlight w:val="none"/>
                <w:u w:val="none"/>
                <w:shd w:val="clear" w:color="auto" w:fill="ffffff"/>
                <w:lang w:val="en-US" w:eastAsia="zh-CN" w:bidi="ar"/>
              </w:rPr>
              <w:t xml:space="preserve">签订合同后，每月5号前</w:t>
            </w:r>
            <w:r>
              <w:rPr>
                <w:rFonts w:hint="eastAsia" w:ascii="宋体" w:hAnsi="宋体" w:cs="宋体"/>
                <w:color w:val="auto"/>
                <w:sz w:val="24"/>
                <w:szCs w:val="24"/>
                <w:highlight w:val="none"/>
                <w:u w:val="none"/>
                <w:shd w:val="clear" w:color="auto" w:fill="ffffff"/>
                <w:lang w:val="en-US" w:eastAsia="zh-CN" w:bidi="ar"/>
              </w:rPr>
              <w:t xml:space="preserve">采购人</w:t>
            </w:r>
            <w:r>
              <w:rPr>
                <w:rFonts w:hint="eastAsia" w:ascii="宋体" w:hAnsi="宋体" w:eastAsia="宋体" w:cs="宋体"/>
                <w:color w:val="auto"/>
                <w:sz w:val="24"/>
                <w:szCs w:val="24"/>
                <w:highlight w:val="none"/>
                <w:u w:val="none"/>
                <w:shd w:val="clear" w:color="auto" w:fill="ffffff"/>
                <w:lang w:val="en-US" w:eastAsia="zh-CN" w:bidi="ar"/>
              </w:rPr>
              <w:t xml:space="preserve">根据每日验收记录表检查结果计算上月费用，15号前向</w:t>
            </w:r>
            <w:r>
              <w:rPr>
                <w:rFonts w:hint="eastAsia" w:ascii="宋体" w:hAnsi="宋体" w:cs="宋体"/>
                <w:color w:val="auto"/>
                <w:sz w:val="24"/>
                <w:szCs w:val="24"/>
                <w:highlight w:val="none"/>
                <w:u w:val="none"/>
                <w:shd w:val="clear" w:color="auto" w:fill="ffffff"/>
                <w:lang w:val="en-US" w:eastAsia="zh-CN" w:bidi="ar"/>
              </w:rPr>
              <w:t xml:space="preserve">成交人</w:t>
            </w:r>
            <w:r>
              <w:rPr>
                <w:rFonts w:hint="eastAsia" w:ascii="宋体" w:hAnsi="宋体" w:eastAsia="宋体" w:cs="宋体"/>
                <w:color w:val="auto"/>
                <w:sz w:val="24"/>
                <w:szCs w:val="24"/>
                <w:highlight w:val="none"/>
                <w:u w:val="none"/>
                <w:shd w:val="clear" w:color="auto" w:fill="ffffff"/>
                <w:lang w:val="en-US" w:eastAsia="zh-CN" w:bidi="ar"/>
              </w:rPr>
              <w:t xml:space="preserve">支付上月的费用((实际支付的费用根据实际考核结果</w:t>
            </w:r>
            <w:r>
              <w:rPr>
                <w:rFonts w:hint="eastAsia" w:ascii="宋体" w:hAnsi="宋体" w:cs="宋体"/>
                <w:color w:val="auto"/>
                <w:sz w:val="24"/>
                <w:szCs w:val="24"/>
                <w:highlight w:val="none"/>
                <w:u w:val="none"/>
                <w:shd w:val="clear" w:color="auto" w:fill="ffffff"/>
                <w:lang w:val="en-US" w:eastAsia="zh-CN" w:bidi="ar"/>
              </w:rPr>
              <w:t xml:space="preserve">以及优惠率</w:t>
            </w:r>
            <w:r>
              <w:rPr>
                <w:rFonts w:hint="eastAsia" w:ascii="宋体" w:hAnsi="宋体" w:eastAsia="宋体" w:cs="宋体"/>
                <w:color w:val="auto"/>
                <w:sz w:val="24"/>
                <w:szCs w:val="24"/>
                <w:highlight w:val="none"/>
                <w:u w:val="none"/>
                <w:shd w:val="clear" w:color="auto" w:fill="ffffff"/>
                <w:lang w:val="en-US" w:eastAsia="zh-CN" w:bidi="ar"/>
              </w:rPr>
              <w:t xml:space="preserve">计算)</w:t>
            </w:r>
            <w:r>
              <w:rPr>
                <w:rFonts w:hint="eastAsia" w:ascii="宋体" w:hAnsi="宋体" w:cs="宋体"/>
                <w:color w:val="auto"/>
                <w:sz w:val="24"/>
                <w:szCs w:val="24"/>
                <w:highlight w:val="none"/>
                <w:u w:val="none"/>
                <w:shd w:val="clear" w:color="auto" w:fill="ffffff"/>
                <w:lang w:val="en-US" w:eastAsia="zh-CN" w:bidi="ar"/>
              </w:rPr>
              <w:t xml:space="preserve">。</w:t>
            </w:r>
            <w:r/>
          </w:p>
          <w:p>
            <w:pPr>
              <w:spacing w:line="360" w:lineRule="auto"/>
              <w:rPr>
                <w:rFonts w:hint="eastAsia" w:ascii="宋体" w:hAnsi="宋体" w:eastAsia="宋体" w:cs="宋体"/>
                <w:color w:val="auto"/>
                <w:spacing w:val="10"/>
                <w:sz w:val="24"/>
                <w:szCs w:val="24"/>
                <w:highlight w:val="none"/>
                <w:lang w:val="en-US" w:eastAsia="zh-CN" w:bidi="ar-SA"/>
              </w:rPr>
            </w:pPr>
            <w:r>
              <w:rPr>
                <w:rFonts w:hint="eastAsia" w:ascii="宋体" w:hAnsi="宋体" w:cs="宋体"/>
                <w:color w:val="auto"/>
                <w:sz w:val="24"/>
                <w:szCs w:val="24"/>
                <w:highlight w:val="none"/>
                <w:u w:val="none"/>
                <w:shd w:val="clear" w:color="auto" w:fill="ffffff"/>
                <w:lang w:eastAsia="zh-CN" w:bidi="ar"/>
              </w:rPr>
              <w:t xml:space="preserve">模式</w:t>
            </w:r>
            <w:r>
              <w:rPr>
                <w:rFonts w:hint="eastAsia" w:hAnsi="宋体" w:cs="宋体"/>
                <w:color w:val="auto"/>
                <w:sz w:val="24"/>
                <w:szCs w:val="24"/>
                <w:highlight w:val="none"/>
                <w:u w:val="none"/>
                <w:shd w:val="clear" w:color="auto" w:fill="ffffff"/>
                <w:lang w:eastAsia="zh-CN" w:bidi="ar"/>
              </w:rPr>
              <w:t xml:space="preserve">二</w:t>
            </w:r>
            <w:r>
              <w:rPr>
                <w:rFonts w:hint="eastAsia" w:ascii="宋体" w:hAnsi="宋体" w:eastAsia="宋体" w:cs="宋体"/>
                <w:color w:val="auto"/>
                <w:sz w:val="24"/>
                <w:szCs w:val="24"/>
                <w:highlight w:val="none"/>
                <w:u w:val="none"/>
                <w:shd w:val="clear" w:color="auto" w:fill="ffffff"/>
                <w:lang w:bidi="ar"/>
              </w:rPr>
              <w:t xml:space="preserve">结算</w:t>
            </w:r>
            <w:r>
              <w:rPr>
                <w:rFonts w:hint="eastAsia" w:ascii="宋体" w:hAnsi="宋体" w:cs="宋体"/>
                <w:color w:val="auto"/>
                <w:sz w:val="24"/>
                <w:szCs w:val="24"/>
                <w:highlight w:val="none"/>
                <w:u w:val="none"/>
                <w:shd w:val="clear" w:color="auto" w:fill="ffffff"/>
                <w:lang w:eastAsia="zh-CN" w:bidi="ar"/>
              </w:rPr>
              <w:t xml:space="preserve">方式</w:t>
            </w:r>
            <w:r>
              <w:rPr>
                <w:rFonts w:hint="eastAsia" w:ascii="宋体" w:hAnsi="宋体" w:eastAsia="宋体" w:cs="宋体"/>
                <w:color w:val="auto"/>
                <w:sz w:val="24"/>
                <w:szCs w:val="24"/>
                <w:highlight w:val="none"/>
                <w:u w:val="none"/>
                <w:shd w:val="clear" w:color="auto" w:fill="ffffff"/>
                <w:lang w:bidi="ar"/>
              </w:rPr>
              <w:t xml:space="preserve">：</w:t>
            </w:r>
            <w:r>
              <w:rPr>
                <w:rFonts w:hint="eastAsia" w:ascii="宋体" w:hAnsi="宋体" w:eastAsia="宋体" w:cs="宋体"/>
                <w:color w:val="auto"/>
                <w:sz w:val="24"/>
                <w:szCs w:val="24"/>
                <w:highlight w:val="none"/>
                <w:u w:val="none"/>
                <w:shd w:val="clear" w:color="auto" w:fill="ffffff"/>
                <w:lang w:val="en-US" w:eastAsia="zh-CN" w:bidi="ar"/>
              </w:rPr>
              <w:t xml:space="preserve">每月5号前</w:t>
            </w:r>
            <w:r>
              <w:rPr>
                <w:rFonts w:hint="eastAsia" w:ascii="宋体" w:hAnsi="宋体" w:cs="宋体"/>
                <w:color w:val="auto"/>
                <w:sz w:val="24"/>
                <w:szCs w:val="24"/>
                <w:highlight w:val="none"/>
                <w:u w:val="none"/>
                <w:shd w:val="clear" w:color="auto" w:fill="ffffff"/>
                <w:lang w:val="en-US" w:eastAsia="zh-CN" w:bidi="ar"/>
              </w:rPr>
              <w:t xml:space="preserve">采购人</w:t>
            </w:r>
            <w:r>
              <w:rPr>
                <w:rFonts w:hint="eastAsia" w:hAnsi="宋体" w:cs="宋体"/>
                <w:color w:val="auto"/>
                <w:sz w:val="24"/>
                <w:szCs w:val="24"/>
                <w:highlight w:val="none"/>
                <w:u w:val="none"/>
                <w:shd w:val="clear" w:color="auto" w:fill="ffffff"/>
                <w:lang w:eastAsia="zh-CN" w:bidi="ar"/>
              </w:rPr>
              <w:t xml:space="preserve">根据食堂刷卡消费总金额</w:t>
            </w:r>
            <w:r>
              <w:rPr>
                <w:rFonts w:hint="eastAsia" w:hAnsi="宋体" w:cs="宋体"/>
                <w:color w:val="auto"/>
                <w:sz w:val="24"/>
                <w:szCs w:val="24"/>
                <w:highlight w:val="none"/>
                <w:u w:val="none"/>
                <w:shd w:val="clear" w:color="auto" w:fill="ffffff"/>
                <w:lang w:val="en-US" w:eastAsia="zh-CN" w:bidi="ar"/>
              </w:rPr>
              <w:t xml:space="preserve">，</w:t>
            </w:r>
            <w:r>
              <w:rPr>
                <w:rFonts w:hint="eastAsia" w:hAnsi="宋体" w:cs="宋体"/>
                <w:color w:val="auto"/>
                <w:sz w:val="24"/>
                <w:szCs w:val="24"/>
                <w:highlight w:val="none"/>
                <w:u w:val="none"/>
                <w:shd w:val="clear" w:color="auto" w:fill="ffffff"/>
                <w:lang w:eastAsia="zh-CN" w:bidi="ar"/>
              </w:rPr>
              <w:t xml:space="preserve">按实结算</w:t>
            </w:r>
            <w:r>
              <w:rPr>
                <w:rFonts w:hint="eastAsia" w:ascii="宋体" w:hAnsi="宋体" w:eastAsia="宋体" w:cs="宋体"/>
                <w:color w:val="auto"/>
                <w:sz w:val="24"/>
                <w:szCs w:val="24"/>
                <w:highlight w:val="none"/>
                <w:u w:val="none"/>
                <w:shd w:val="clear" w:color="auto" w:fill="ffffff"/>
                <w:lang w:val="en-US" w:eastAsia="zh-CN" w:bidi="ar"/>
              </w:rPr>
              <w:t xml:space="preserve">上月费用，15号前向</w:t>
            </w:r>
            <w:r>
              <w:rPr>
                <w:rFonts w:hint="eastAsia" w:ascii="宋体" w:hAnsi="宋体" w:cs="宋体"/>
                <w:color w:val="auto"/>
                <w:sz w:val="24"/>
                <w:szCs w:val="24"/>
                <w:highlight w:val="none"/>
                <w:u w:val="none"/>
                <w:shd w:val="clear" w:color="auto" w:fill="ffffff"/>
                <w:lang w:val="en-US" w:eastAsia="zh-CN" w:bidi="ar"/>
              </w:rPr>
              <w:t xml:space="preserve">成交人</w:t>
            </w:r>
            <w:r>
              <w:rPr>
                <w:rFonts w:hint="eastAsia" w:ascii="宋体" w:hAnsi="宋体" w:eastAsia="宋体" w:cs="宋体"/>
                <w:color w:val="auto"/>
                <w:sz w:val="24"/>
                <w:szCs w:val="24"/>
                <w:highlight w:val="none"/>
                <w:u w:val="none"/>
                <w:shd w:val="clear" w:color="auto" w:fill="ffffff"/>
                <w:lang w:val="en-US" w:eastAsia="zh-CN" w:bidi="ar"/>
              </w:rPr>
              <w:t xml:space="preserve">支付上月的费用(实际支付的费用根据实际考核结果</w:t>
            </w:r>
            <w:r>
              <w:rPr>
                <w:rFonts w:hint="eastAsia" w:ascii="宋体" w:hAnsi="宋体" w:cs="宋体"/>
                <w:color w:val="auto"/>
                <w:sz w:val="24"/>
                <w:szCs w:val="24"/>
                <w:highlight w:val="none"/>
                <w:u w:val="none"/>
                <w:shd w:val="clear" w:color="auto" w:fill="ffffff"/>
                <w:lang w:val="en-US" w:eastAsia="zh-CN" w:bidi="ar"/>
              </w:rPr>
              <w:t xml:space="preserve">以及优惠率</w:t>
            </w:r>
            <w:r>
              <w:rPr>
                <w:rFonts w:hint="eastAsia" w:ascii="宋体" w:hAnsi="宋体" w:eastAsia="宋体" w:cs="宋体"/>
                <w:color w:val="auto"/>
                <w:sz w:val="24"/>
                <w:szCs w:val="24"/>
                <w:highlight w:val="none"/>
                <w:u w:val="none"/>
                <w:shd w:val="clear" w:color="auto" w:fill="ffffff"/>
                <w:lang w:val="en-US" w:eastAsia="zh-CN" w:bidi="ar"/>
              </w:rPr>
              <w:t xml:space="preserve">计算)</w:t>
            </w:r>
            <w:r>
              <w:rPr>
                <w:rFonts w:hint="eastAsia" w:ascii="宋体" w:hAnsi="宋体" w:cs="宋体"/>
                <w:color w:val="auto"/>
                <w:sz w:val="24"/>
                <w:szCs w:val="24"/>
                <w:highlight w:val="none"/>
                <w:u w:val="none"/>
                <w:shd w:val="clear" w:color="auto" w:fill="ffffff"/>
                <w:lang w:val="en-US" w:eastAsia="zh-CN" w:bidi="ar"/>
              </w:rPr>
              <w:t xml:space="preserve">。</w:t>
            </w:r>
            <w:r/>
          </w:p>
        </w:tc>
      </w:tr>
    </w:tbl>
    <w:p>
      <w:pPr>
        <w:pStyle w:val="978"/>
        <w:ind w:firstLine="50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附</w:t>
      </w:r>
      <w:r>
        <w:rPr>
          <w:rFonts w:hint="eastAsia" w:ascii="宋体" w:hAnsi="宋体" w:eastAsia="宋体" w:cs="宋体"/>
          <w:b/>
          <w:bCs/>
          <w:color w:val="auto"/>
          <w:sz w:val="24"/>
          <w:szCs w:val="24"/>
          <w:highlight w:val="none"/>
          <w:lang w:val="en-US" w:eastAsia="zh-CN"/>
        </w:rPr>
        <w:t xml:space="preserve">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菜品原材料验收记录表</w:t>
      </w:r>
      <w:r/>
    </w:p>
    <w:tbl>
      <w:tblPr>
        <w:tblStyle w:val="769"/>
        <w:tblW w:w="9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1"/>
        <w:gridCol w:w="1146"/>
        <w:gridCol w:w="2756"/>
        <w:gridCol w:w="1529"/>
        <w:gridCol w:w="1513"/>
        <w:gridCol w:w="1855"/>
      </w:tblGrid>
      <w:tr>
        <w:trPr>
          <w:trHeight w:val="388"/>
        </w:trPr>
        <w:tc>
          <w:tcPr>
            <w:tcW w:w="731" w:type="dxa"/>
            <w:vAlign w:val="center"/>
            <w:vMerge w:val="restart"/>
            <w:textDirection w:val="lrTb"/>
            <w:noWrap w:val="false"/>
          </w:tcPr>
          <w:p>
            <w:pPr>
              <w:jc w:val="center"/>
              <w:spacing w:before="65"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序</w:t>
            </w:r>
            <w:r>
              <w:rPr>
                <w:rFonts w:hint="eastAsia" w:ascii="宋体" w:hAnsi="宋体" w:eastAsia="宋体" w:cs="宋体"/>
                <w:color w:val="auto"/>
                <w:spacing w:val="-1"/>
                <w:sz w:val="24"/>
                <w:szCs w:val="24"/>
                <w:highlight w:val="none"/>
                <w:lang w:val="en-US" w:eastAsia="zh-CN" w:bidi="ar-SA"/>
              </w:rPr>
              <w:t xml:space="preserve">号</w:t>
            </w:r>
            <w:r/>
          </w:p>
        </w:tc>
        <w:tc>
          <w:tcPr>
            <w:tcW w:w="1146" w:type="dxa"/>
            <w:vAlign w:val="center"/>
            <w:vMerge w:val="restart"/>
            <w:textDirection w:val="lrTb"/>
            <w:noWrap w:val="false"/>
          </w:tcPr>
          <w:p>
            <w:pPr>
              <w:jc w:val="center"/>
              <w:spacing w:before="65"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类</w:t>
            </w:r>
            <w:r>
              <w:rPr>
                <w:rFonts w:hint="eastAsia" w:ascii="宋体" w:hAnsi="宋体" w:eastAsia="宋体" w:cs="宋体"/>
                <w:color w:val="auto"/>
                <w:spacing w:val="-1"/>
                <w:sz w:val="24"/>
                <w:szCs w:val="24"/>
                <w:highlight w:val="none"/>
                <w:lang w:val="en-US" w:eastAsia="zh-CN" w:bidi="ar-SA"/>
              </w:rPr>
              <w:t xml:space="preserve">别</w:t>
            </w:r>
            <w:r/>
          </w:p>
        </w:tc>
        <w:tc>
          <w:tcPr>
            <w:tcW w:w="2756" w:type="dxa"/>
            <w:vAlign w:val="center"/>
            <w:vMerge w:val="restart"/>
            <w:textDirection w:val="lrTb"/>
            <w:noWrap w:val="false"/>
          </w:tcPr>
          <w:p>
            <w:pPr>
              <w:jc w:val="center"/>
              <w:spacing w:before="65"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验收标准</w:t>
            </w:r>
            <w:r/>
          </w:p>
        </w:tc>
        <w:tc>
          <w:tcPr>
            <w:gridSpan w:val="3"/>
            <w:tcW w:w="4897" w:type="dxa"/>
            <w:vAlign w:val="center"/>
            <w:textDirection w:val="lrTb"/>
            <w:noWrap w:val="false"/>
          </w:tcPr>
          <w:p>
            <w:pPr>
              <w:jc w:val="center"/>
              <w:spacing w:before="65"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验收记录</w:t>
            </w:r>
            <w:r/>
          </w:p>
        </w:tc>
      </w:tr>
      <w:tr>
        <w:trPr>
          <w:trHeight w:val="519"/>
        </w:trPr>
        <w:tc>
          <w:tcPr>
            <w:tcW w:w="731" w:type="dxa"/>
            <w:vAlign w:val="center"/>
            <w:vMerge w:val="continue"/>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46"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756"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29" w:type="dxa"/>
            <w:vAlign w:val="center"/>
            <w:textDirection w:val="lrTb"/>
            <w:noWrap w:val="false"/>
          </w:tcPr>
          <w:p>
            <w:pPr>
              <w:jc w:val="center"/>
              <w:spacing w:before="66"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质量</w:t>
            </w:r>
            <w:r/>
          </w:p>
        </w:tc>
        <w:tc>
          <w:tcPr>
            <w:tcW w:w="1513" w:type="dxa"/>
            <w:vAlign w:val="center"/>
            <w:textDirection w:val="lrTb"/>
            <w:noWrap w:val="false"/>
          </w:tcPr>
          <w:p>
            <w:pPr>
              <w:ind w:left="-99"/>
              <w:jc w:val="center"/>
              <w:spacing w:before="65"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数量</w:t>
            </w:r>
            <w:r/>
          </w:p>
        </w:tc>
        <w:tc>
          <w:tcPr>
            <w:tcW w:w="1855" w:type="dxa"/>
            <w:vAlign w:val="center"/>
            <w:textDirection w:val="lrTb"/>
            <w:noWrap w:val="false"/>
          </w:tcPr>
          <w:p>
            <w:pPr>
              <w:jc w:val="center"/>
              <w:keepLines w:val="0"/>
              <w:keepNext w:val="0"/>
              <w:pageBreakBefore w:val="0"/>
              <w:spacing w:before="65" w:line="312" w:lineRule="auto"/>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bidi="ar-SA"/>
              </w:rPr>
              <w:t xml:space="preserve">异</w:t>
            </w:r>
            <w:r>
              <w:rPr>
                <w:rFonts w:hint="eastAsia" w:ascii="宋体" w:hAnsi="宋体" w:eastAsia="宋体" w:cs="宋体"/>
                <w:color w:val="auto"/>
                <w:spacing w:val="-2"/>
                <w:sz w:val="24"/>
                <w:szCs w:val="24"/>
                <w:highlight w:val="none"/>
                <w:lang w:val="en-US" w:eastAsia="zh-CN" w:bidi="ar-SA"/>
              </w:rPr>
              <w:t xml:space="preserve">常情</w:t>
            </w:r>
            <w:r>
              <w:rPr>
                <w:rFonts w:hint="eastAsia" w:ascii="宋体" w:hAnsi="宋体" w:eastAsia="宋体" w:cs="宋体"/>
                <w:color w:val="auto"/>
                <w:spacing w:val="-3"/>
                <w:sz w:val="24"/>
                <w:szCs w:val="24"/>
                <w:highlight w:val="none"/>
                <w:lang w:val="en-US" w:eastAsia="zh-CN" w:bidi="ar-SA"/>
              </w:rPr>
              <w:t xml:space="preserve">况</w:t>
            </w:r>
            <w:r/>
          </w:p>
          <w:p>
            <w:pPr>
              <w:jc w:val="center"/>
              <w:keepLines w:val="0"/>
              <w:keepNext w:val="0"/>
              <w:pageBreakBefore w:val="0"/>
              <w:spacing w:before="65"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及处</w:t>
            </w:r>
            <w:r>
              <w:rPr>
                <w:rFonts w:hint="eastAsia" w:ascii="宋体" w:hAnsi="宋体" w:eastAsia="宋体" w:cs="宋体"/>
                <w:color w:val="auto"/>
                <w:spacing w:val="-3"/>
                <w:sz w:val="24"/>
                <w:szCs w:val="24"/>
                <w:highlight w:val="none"/>
                <w:lang w:val="en-US" w:eastAsia="zh-CN" w:bidi="ar-SA"/>
              </w:rPr>
              <w:t xml:space="preserve">理</w:t>
            </w:r>
            <w:r>
              <w:rPr>
                <w:rFonts w:hint="eastAsia" w:ascii="宋体" w:hAnsi="宋体" w:eastAsia="宋体" w:cs="宋体"/>
                <w:color w:val="auto"/>
                <w:spacing w:val="-2"/>
                <w:sz w:val="24"/>
                <w:szCs w:val="24"/>
                <w:highlight w:val="none"/>
                <w:lang w:val="en-US" w:eastAsia="zh-CN" w:bidi="ar-SA"/>
              </w:rPr>
              <w:t xml:space="preserve">措施</w:t>
            </w:r>
            <w:r/>
          </w:p>
        </w:tc>
      </w:tr>
      <w:tr>
        <w:trPr>
          <w:trHeight w:val="1036"/>
        </w:trPr>
        <w:tc>
          <w:tcPr>
            <w:tcW w:w="731" w:type="dxa"/>
            <w:vAlign w:val="center"/>
            <w:textDirection w:val="lrTb"/>
            <w:noWrap w:val="false"/>
          </w:tcPr>
          <w:p>
            <w:pPr>
              <w:ind w:left="10"/>
              <w:jc w:val="center"/>
              <w:keepLines w:val="0"/>
              <w:keepNext w:val="0"/>
              <w:pageBreakBefore w:val="0"/>
              <w:spacing w:before="91"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146" w:type="dxa"/>
            <w:vAlign w:val="center"/>
            <w:textDirection w:val="lrTb"/>
            <w:noWrap w:val="false"/>
          </w:tcPr>
          <w:p>
            <w:pPr>
              <w:ind w:left="105" w:right="99"/>
              <w:jc w:val="center"/>
              <w:keepLines w:val="0"/>
              <w:keepNext w:val="0"/>
              <w:pageBreakBefore w:val="0"/>
              <w:spacing w:before="59" w:line="312"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蔬菜类</w:t>
            </w:r>
            <w:r/>
          </w:p>
        </w:tc>
        <w:tc>
          <w:tcPr>
            <w:tcW w:w="2756" w:type="dxa"/>
            <w:vAlign w:val="center"/>
            <w:textDirection w:val="lrTb"/>
            <w:noWrap w:val="false"/>
          </w:tcPr>
          <w:p>
            <w:pPr>
              <w:ind w:left="105" w:right="99"/>
              <w:jc w:val="both"/>
              <w:keepLines w:val="0"/>
              <w:keepNext w:val="0"/>
              <w:pageBreakBefore w:val="0"/>
              <w:spacing w:before="59" w:line="312"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色泽新鲜，无黄</w:t>
            </w:r>
            <w:r/>
          </w:p>
          <w:p>
            <w:pPr>
              <w:ind w:left="105" w:right="99"/>
              <w:jc w:val="both"/>
              <w:keepLines w:val="0"/>
              <w:keepNext w:val="0"/>
              <w:pageBreakBefore w:val="0"/>
              <w:spacing w:before="59" w:line="312"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叶、蔫儿叶、烂叶</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997"/>
        </w:trPr>
        <w:tc>
          <w:tcPr>
            <w:tcW w:w="731" w:type="dxa"/>
            <w:vAlign w:val="center"/>
            <w:textDirection w:val="lrTb"/>
            <w:noWrap w:val="false"/>
          </w:tcPr>
          <w:p>
            <w:pPr>
              <w:ind w:left="10"/>
              <w:jc w:val="center"/>
              <w:keepLines w:val="0"/>
              <w:keepNext w:val="0"/>
              <w:pageBreakBefore w:val="0"/>
              <w:spacing w:before="95"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146" w:type="dxa"/>
            <w:vAlign w:val="center"/>
            <w:textDirection w:val="lrTb"/>
            <w:noWrap w:val="false"/>
          </w:tcPr>
          <w:p>
            <w:pPr>
              <w:jc w:val="center"/>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肉</w:t>
            </w:r>
            <w:r>
              <w:rPr>
                <w:rFonts w:hint="eastAsia" w:ascii="宋体" w:hAnsi="宋体" w:eastAsia="宋体" w:cs="宋体"/>
                <w:color w:val="auto"/>
                <w:spacing w:val="-6"/>
                <w:sz w:val="24"/>
                <w:szCs w:val="24"/>
                <w:highlight w:val="none"/>
                <w:lang w:val="en-US" w:eastAsia="zh-CN" w:bidi="ar-SA"/>
              </w:rPr>
              <w:t xml:space="preserve">类</w:t>
            </w:r>
            <w:r/>
          </w:p>
        </w:tc>
        <w:tc>
          <w:tcPr>
            <w:tcW w:w="2756" w:type="dxa"/>
            <w:vAlign w:val="center"/>
            <w:textDirection w:val="lrTb"/>
            <w:noWrap w:val="false"/>
          </w:tcPr>
          <w:p>
            <w:pPr>
              <w:ind w:left="105" w:right="99"/>
              <w:jc w:val="both"/>
              <w:keepLines w:val="0"/>
              <w:keepNext w:val="0"/>
              <w:pageBreakBefore w:val="0"/>
              <w:spacing w:before="59"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有检验</w:t>
            </w:r>
            <w:r>
              <w:rPr>
                <w:rFonts w:hint="eastAsia" w:ascii="宋体" w:hAnsi="宋体" w:eastAsia="宋体" w:cs="宋体"/>
                <w:color w:val="auto"/>
                <w:spacing w:val="-1"/>
                <w:sz w:val="24"/>
                <w:szCs w:val="24"/>
                <w:highlight w:val="none"/>
                <w:lang w:val="en-US" w:eastAsia="zh-CN" w:bidi="ar-SA"/>
              </w:rPr>
              <w:t xml:space="preserve">检</w:t>
            </w:r>
            <w:r>
              <w:rPr>
                <w:rFonts w:hint="eastAsia" w:ascii="宋体" w:hAnsi="宋体" w:eastAsia="宋体" w:cs="宋体"/>
                <w:color w:val="auto"/>
                <w:spacing w:val="-2"/>
                <w:sz w:val="24"/>
                <w:szCs w:val="24"/>
                <w:highlight w:val="none"/>
                <w:lang w:val="en-US" w:eastAsia="zh-CN" w:bidi="ar-SA"/>
              </w:rPr>
              <w:t xml:space="preserve">疫合格</w:t>
            </w:r>
            <w:r>
              <w:rPr>
                <w:rFonts w:hint="eastAsia" w:ascii="宋体" w:hAnsi="宋体" w:eastAsia="宋体" w:cs="宋体"/>
                <w:color w:val="auto"/>
                <w:spacing w:val="-1"/>
                <w:sz w:val="24"/>
                <w:szCs w:val="24"/>
                <w:highlight w:val="none"/>
                <w:lang w:val="en-US" w:eastAsia="zh-CN" w:bidi="ar-SA"/>
              </w:rPr>
              <w:t xml:space="preserve">证</w:t>
            </w:r>
            <w:r>
              <w:rPr>
                <w:rFonts w:hint="eastAsia" w:ascii="宋体" w:hAnsi="宋体" w:eastAsia="宋体" w:cs="宋体"/>
                <w:color w:val="auto"/>
                <w:spacing w:val="-18"/>
                <w:sz w:val="24"/>
                <w:szCs w:val="24"/>
                <w:highlight w:val="none"/>
                <w:lang w:val="en-US" w:eastAsia="zh-CN" w:bidi="ar-SA"/>
              </w:rPr>
              <w:t xml:space="preserve">明</w:t>
            </w:r>
            <w:r>
              <w:rPr>
                <w:rFonts w:hint="eastAsia" w:ascii="宋体" w:hAnsi="宋体" w:eastAsia="宋体" w:cs="宋体"/>
                <w:color w:val="auto"/>
                <w:spacing w:val="-15"/>
                <w:sz w:val="24"/>
                <w:szCs w:val="24"/>
                <w:highlight w:val="none"/>
                <w:lang w:val="en-US" w:eastAsia="zh-CN" w:bidi="ar-SA"/>
              </w:rPr>
              <w:t xml:space="preserve">、色泽光</w:t>
            </w:r>
            <w:r>
              <w:rPr>
                <w:rFonts w:hint="eastAsia" w:ascii="宋体" w:hAnsi="宋体" w:eastAsia="宋体" w:cs="宋体"/>
                <w:color w:val="auto"/>
                <w:spacing w:val="-2"/>
                <w:sz w:val="24"/>
                <w:szCs w:val="24"/>
                <w:highlight w:val="none"/>
                <w:lang w:val="en-US" w:eastAsia="zh-CN" w:bidi="ar-SA"/>
              </w:rPr>
              <w:t xml:space="preserve">亮、</w:t>
            </w:r>
            <w:r>
              <w:rPr>
                <w:rFonts w:hint="eastAsia" w:ascii="宋体" w:hAnsi="宋体" w:eastAsia="宋体" w:cs="宋体"/>
                <w:color w:val="auto"/>
                <w:spacing w:val="-1"/>
                <w:sz w:val="24"/>
                <w:szCs w:val="24"/>
                <w:highlight w:val="none"/>
                <w:lang w:val="en-US" w:eastAsia="zh-CN" w:bidi="ar-SA"/>
              </w:rPr>
              <w:t xml:space="preserve">自然</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162"/>
        </w:trPr>
        <w:tc>
          <w:tcPr>
            <w:tcW w:w="731" w:type="dxa"/>
            <w:vAlign w:val="center"/>
            <w:textDirection w:val="lrTb"/>
            <w:noWrap w:val="false"/>
          </w:tcPr>
          <w:p>
            <w:pPr>
              <w:ind w:left="10"/>
              <w:jc w:val="center"/>
              <w:keepLines w:val="0"/>
              <w:keepNext w:val="0"/>
              <w:pageBreakBefore w:val="0"/>
              <w:spacing w:before="94"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146" w:type="dxa"/>
            <w:vAlign w:val="center"/>
            <w:textDirection w:val="lrTb"/>
            <w:noWrap w:val="false"/>
          </w:tcPr>
          <w:p>
            <w:pPr>
              <w:jc w:val="center"/>
              <w:keepLines w:val="0"/>
              <w:keepNext w:val="0"/>
              <w:pageBreakBefore w:val="0"/>
              <w:spacing w:before="58"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水产</w:t>
            </w:r>
            <w:r>
              <w:rPr>
                <w:rFonts w:hint="eastAsia" w:ascii="宋体" w:hAnsi="宋体" w:eastAsia="宋体" w:cs="宋体"/>
                <w:color w:val="auto"/>
                <w:spacing w:val="-1"/>
                <w:sz w:val="24"/>
                <w:szCs w:val="24"/>
                <w:highlight w:val="none"/>
                <w:lang w:val="en-US" w:eastAsia="zh-CN" w:bidi="ar-SA"/>
              </w:rPr>
              <w:t xml:space="preserve">类</w:t>
            </w:r>
            <w:r/>
          </w:p>
        </w:tc>
        <w:tc>
          <w:tcPr>
            <w:tcW w:w="2756" w:type="dxa"/>
            <w:vAlign w:val="center"/>
            <w:textDirection w:val="lrTb"/>
            <w:noWrap w:val="false"/>
          </w:tcPr>
          <w:p>
            <w:pPr>
              <w:ind w:left="104" w:right="99"/>
              <w:jc w:val="both"/>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鳞</w:t>
            </w:r>
            <w:r>
              <w:rPr>
                <w:rFonts w:hint="eastAsia" w:ascii="宋体" w:hAnsi="宋体" w:eastAsia="宋体" w:cs="宋体"/>
                <w:color w:val="auto"/>
                <w:spacing w:val="-1"/>
                <w:sz w:val="24"/>
                <w:szCs w:val="24"/>
                <w:highlight w:val="none"/>
                <w:lang w:val="en-US" w:eastAsia="zh-CN" w:bidi="ar-SA"/>
              </w:rPr>
              <w:t xml:space="preserve">片整</w:t>
            </w:r>
            <w:r>
              <w:rPr>
                <w:rFonts w:hint="eastAsia" w:ascii="宋体" w:hAnsi="宋体" w:eastAsia="宋体" w:cs="宋体"/>
                <w:color w:val="auto"/>
                <w:spacing w:val="-17"/>
                <w:sz w:val="24"/>
                <w:szCs w:val="24"/>
                <w:highlight w:val="none"/>
                <w:lang w:val="en-US" w:eastAsia="zh-CN" w:bidi="ar-SA"/>
              </w:rPr>
              <w:t xml:space="preserve">齐</w:t>
            </w:r>
            <w:r>
              <w:rPr>
                <w:rFonts w:hint="eastAsia" w:ascii="宋体" w:hAnsi="宋体" w:eastAsia="宋体" w:cs="宋体"/>
                <w:color w:val="auto"/>
                <w:spacing w:val="-15"/>
                <w:sz w:val="24"/>
                <w:szCs w:val="24"/>
                <w:highlight w:val="none"/>
                <w:lang w:val="en-US" w:eastAsia="zh-CN" w:bidi="ar-SA"/>
              </w:rPr>
              <w:t xml:space="preserve">、鱼眼凸</w:t>
            </w:r>
            <w:r>
              <w:rPr>
                <w:rFonts w:hint="eastAsia" w:ascii="宋体" w:hAnsi="宋体" w:eastAsia="宋体" w:cs="宋体"/>
                <w:color w:val="auto"/>
                <w:spacing w:val="-17"/>
                <w:sz w:val="24"/>
                <w:szCs w:val="24"/>
                <w:highlight w:val="none"/>
                <w:lang w:val="en-US" w:eastAsia="zh-CN" w:bidi="ar-SA"/>
              </w:rPr>
              <w:t xml:space="preserve">出</w:t>
            </w:r>
            <w:r>
              <w:rPr>
                <w:rFonts w:hint="eastAsia" w:ascii="宋体" w:hAnsi="宋体" w:eastAsia="宋体" w:cs="宋体"/>
                <w:color w:val="auto"/>
                <w:spacing w:val="-15"/>
                <w:sz w:val="24"/>
                <w:szCs w:val="24"/>
                <w:highlight w:val="none"/>
                <w:lang w:val="en-US" w:eastAsia="zh-CN" w:bidi="ar-SA"/>
              </w:rPr>
              <w:t xml:space="preserve">、鱼鳃呈</w:t>
            </w:r>
            <w:r>
              <w:rPr>
                <w:rFonts w:hint="eastAsia" w:ascii="宋体" w:hAnsi="宋体" w:eastAsia="宋体" w:cs="宋体"/>
                <w:color w:val="auto"/>
                <w:spacing w:val="-17"/>
                <w:sz w:val="24"/>
                <w:szCs w:val="24"/>
                <w:highlight w:val="none"/>
                <w:lang w:val="en-US" w:eastAsia="zh-CN" w:bidi="ar-SA"/>
              </w:rPr>
              <w:t xml:space="preserve">鲜</w:t>
            </w:r>
            <w:r>
              <w:rPr>
                <w:rFonts w:hint="eastAsia" w:ascii="宋体" w:hAnsi="宋体" w:eastAsia="宋体" w:cs="宋体"/>
                <w:color w:val="auto"/>
                <w:spacing w:val="-15"/>
                <w:sz w:val="24"/>
                <w:szCs w:val="24"/>
                <w:highlight w:val="none"/>
                <w:lang w:val="en-US" w:eastAsia="zh-CN" w:bidi="ar-SA"/>
              </w:rPr>
              <w:t xml:space="preserve">红色，虾</w:t>
            </w:r>
            <w:r>
              <w:rPr>
                <w:rFonts w:hint="eastAsia" w:ascii="宋体" w:hAnsi="宋体" w:eastAsia="宋体" w:cs="宋体"/>
                <w:color w:val="auto"/>
                <w:spacing w:val="-2"/>
                <w:sz w:val="24"/>
                <w:szCs w:val="24"/>
                <w:highlight w:val="none"/>
                <w:lang w:val="en-US" w:eastAsia="zh-CN" w:bidi="ar-SA"/>
              </w:rPr>
              <w:t xml:space="preserve">类</w:t>
            </w:r>
            <w:r>
              <w:rPr>
                <w:rFonts w:hint="eastAsia" w:ascii="宋体" w:hAnsi="宋体" w:eastAsia="宋体" w:cs="宋体"/>
                <w:color w:val="auto"/>
                <w:spacing w:val="-1"/>
                <w:sz w:val="24"/>
                <w:szCs w:val="24"/>
                <w:highlight w:val="none"/>
                <w:lang w:val="en-US" w:eastAsia="zh-CN" w:bidi="ar-SA"/>
              </w:rPr>
              <w:t xml:space="preserve">鲜活</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421"/>
        </w:trPr>
        <w:tc>
          <w:tcPr>
            <w:tcW w:w="731" w:type="dxa"/>
            <w:vAlign w:val="center"/>
            <w:textDirection w:val="lrTb"/>
            <w:noWrap w:val="false"/>
          </w:tcPr>
          <w:p>
            <w:pPr>
              <w:ind w:left="10"/>
              <w:jc w:val="center"/>
              <w:keepLines w:val="0"/>
              <w:keepNext w:val="0"/>
              <w:pageBreakBefore w:val="0"/>
              <w:spacing w:before="94"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146" w:type="dxa"/>
            <w:vAlign w:val="center"/>
            <w:textDirection w:val="lrTb"/>
            <w:noWrap w:val="false"/>
          </w:tcPr>
          <w:p>
            <w:pPr>
              <w:jc w:val="center"/>
              <w:keepLines w:val="0"/>
              <w:keepNext w:val="0"/>
              <w:pageBreakBefore w:val="0"/>
              <w:spacing w:before="58"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冷冻</w:t>
            </w:r>
            <w:r>
              <w:rPr>
                <w:rFonts w:hint="eastAsia" w:ascii="宋体" w:hAnsi="宋体" w:eastAsia="宋体" w:cs="宋体"/>
                <w:color w:val="auto"/>
                <w:spacing w:val="-1"/>
                <w:sz w:val="24"/>
                <w:szCs w:val="24"/>
                <w:highlight w:val="none"/>
                <w:lang w:val="en-US" w:eastAsia="zh-CN" w:bidi="ar-SA"/>
              </w:rPr>
              <w:t xml:space="preserve">类</w:t>
            </w:r>
            <w:r/>
          </w:p>
        </w:tc>
        <w:tc>
          <w:tcPr>
            <w:tcW w:w="2756" w:type="dxa"/>
            <w:vAlign w:val="center"/>
            <w:textDirection w:val="lrTb"/>
            <w:noWrap w:val="false"/>
          </w:tcPr>
          <w:p>
            <w:pPr>
              <w:ind w:left="105" w:right="99"/>
              <w:jc w:val="both"/>
              <w:keepLines w:val="0"/>
              <w:keepNext w:val="0"/>
              <w:pageBreakBefore w:val="0"/>
              <w:spacing w:before="57"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有生产</w:t>
            </w:r>
            <w:r>
              <w:rPr>
                <w:rFonts w:hint="eastAsia" w:ascii="宋体" w:hAnsi="宋体" w:eastAsia="宋体" w:cs="宋体"/>
                <w:color w:val="auto"/>
                <w:spacing w:val="-1"/>
                <w:sz w:val="24"/>
                <w:szCs w:val="24"/>
                <w:highlight w:val="none"/>
                <w:lang w:val="en-US" w:eastAsia="zh-CN" w:bidi="ar-SA"/>
              </w:rPr>
              <w:t xml:space="preserve">日</w:t>
            </w:r>
            <w:r>
              <w:rPr>
                <w:rFonts w:hint="eastAsia" w:ascii="宋体" w:hAnsi="宋体" w:eastAsia="宋体" w:cs="宋体"/>
                <w:color w:val="auto"/>
                <w:spacing w:val="-2"/>
                <w:sz w:val="24"/>
                <w:szCs w:val="24"/>
                <w:highlight w:val="none"/>
                <w:lang w:val="en-US" w:eastAsia="zh-CN" w:bidi="ar-SA"/>
              </w:rPr>
              <w:t xml:space="preserve">期、保质</w:t>
            </w:r>
            <w:r>
              <w:rPr>
                <w:rFonts w:hint="eastAsia" w:ascii="宋体" w:hAnsi="宋体" w:eastAsia="宋体" w:cs="宋体"/>
                <w:color w:val="auto"/>
                <w:spacing w:val="-19"/>
                <w:sz w:val="24"/>
                <w:szCs w:val="24"/>
                <w:highlight w:val="none"/>
                <w:lang w:val="en-US" w:eastAsia="zh-CN" w:bidi="ar-SA"/>
              </w:rPr>
              <w:t xml:space="preserve">期</w:t>
            </w:r>
            <w:r>
              <w:rPr>
                <w:rFonts w:hint="eastAsia" w:ascii="宋体" w:hAnsi="宋体" w:eastAsia="宋体" w:cs="宋体"/>
                <w:color w:val="auto"/>
                <w:spacing w:val="-15"/>
                <w:sz w:val="24"/>
                <w:szCs w:val="24"/>
                <w:highlight w:val="none"/>
                <w:lang w:val="en-US" w:eastAsia="zh-CN" w:bidi="ar-SA"/>
              </w:rPr>
              <w:t xml:space="preserve">，无可见</w:t>
            </w:r>
            <w:r>
              <w:rPr>
                <w:rFonts w:hint="eastAsia" w:ascii="宋体" w:hAnsi="宋体" w:eastAsia="宋体" w:cs="宋体"/>
                <w:color w:val="auto"/>
                <w:spacing w:val="-2"/>
                <w:sz w:val="24"/>
                <w:szCs w:val="24"/>
                <w:highlight w:val="none"/>
                <w:lang w:val="en-US" w:eastAsia="zh-CN" w:bidi="ar-SA"/>
              </w:rPr>
              <w:t xml:space="preserve">杂物或污</w:t>
            </w:r>
            <w:r>
              <w:rPr>
                <w:rFonts w:hint="eastAsia" w:ascii="宋体" w:hAnsi="宋体" w:eastAsia="宋体" w:cs="宋体"/>
                <w:color w:val="auto"/>
                <w:spacing w:val="-19"/>
                <w:sz w:val="24"/>
                <w:szCs w:val="24"/>
                <w:highlight w:val="none"/>
                <w:lang w:val="en-US" w:eastAsia="zh-CN" w:bidi="ar-SA"/>
              </w:rPr>
              <w:t xml:space="preserve">染</w:t>
            </w:r>
            <w:r>
              <w:rPr>
                <w:rFonts w:hint="eastAsia" w:ascii="宋体" w:hAnsi="宋体" w:eastAsia="宋体" w:cs="宋体"/>
                <w:color w:val="auto"/>
                <w:spacing w:val="-15"/>
                <w:sz w:val="24"/>
                <w:szCs w:val="24"/>
                <w:highlight w:val="none"/>
                <w:lang w:val="en-US" w:eastAsia="zh-CN" w:bidi="ar-SA"/>
              </w:rPr>
              <w:t xml:space="preserve">物，色泽</w:t>
            </w:r>
            <w:r>
              <w:rPr>
                <w:rFonts w:hint="eastAsia" w:ascii="宋体" w:hAnsi="宋体" w:eastAsia="宋体" w:cs="宋体"/>
                <w:color w:val="auto"/>
                <w:spacing w:val="-19"/>
                <w:sz w:val="24"/>
                <w:szCs w:val="24"/>
                <w:highlight w:val="none"/>
                <w:lang w:val="en-US" w:eastAsia="zh-CN" w:bidi="ar-SA"/>
              </w:rPr>
              <w:t xml:space="preserve">正</w:t>
            </w:r>
            <w:r>
              <w:rPr>
                <w:rFonts w:hint="eastAsia" w:ascii="宋体" w:hAnsi="宋体" w:eastAsia="宋体" w:cs="宋体"/>
                <w:color w:val="auto"/>
                <w:spacing w:val="-15"/>
                <w:sz w:val="24"/>
                <w:szCs w:val="24"/>
                <w:highlight w:val="none"/>
                <w:lang w:val="en-US" w:eastAsia="zh-CN" w:bidi="ar-SA"/>
              </w:rPr>
              <w:t xml:space="preserve">常、无异</w:t>
            </w:r>
            <w:r>
              <w:rPr>
                <w:rFonts w:hint="eastAsia" w:ascii="宋体" w:hAnsi="宋体" w:eastAsia="宋体" w:cs="宋体"/>
                <w:color w:val="auto"/>
                <w:sz w:val="24"/>
                <w:szCs w:val="24"/>
                <w:highlight w:val="none"/>
                <w:lang w:val="en-US" w:eastAsia="zh-CN" w:bidi="ar-SA"/>
              </w:rPr>
              <w:t xml:space="preserve">味</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4"/>
        </w:trPr>
        <w:tc>
          <w:tcPr>
            <w:tcW w:w="731" w:type="dxa"/>
            <w:vAlign w:val="center"/>
            <w:textDirection w:val="lrTb"/>
            <w:noWrap w:val="false"/>
          </w:tcPr>
          <w:p>
            <w:pPr>
              <w:ind w:left="10"/>
              <w:jc w:val="center"/>
              <w:keepLines w:val="0"/>
              <w:keepNext w:val="0"/>
              <w:pageBreakBefore w:val="0"/>
              <w:spacing w:before="10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146" w:type="dxa"/>
            <w:vAlign w:val="center"/>
            <w:textDirection w:val="lrTb"/>
            <w:noWrap w:val="false"/>
          </w:tcPr>
          <w:p>
            <w:pPr>
              <w:jc w:val="center"/>
              <w:keepLines w:val="0"/>
              <w:keepNext w:val="0"/>
              <w:pageBreakBefore w:val="0"/>
              <w:spacing w:before="63"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家禽</w:t>
            </w:r>
            <w:r>
              <w:rPr>
                <w:rFonts w:hint="eastAsia" w:ascii="宋体" w:hAnsi="宋体" w:eastAsia="宋体" w:cs="宋体"/>
                <w:color w:val="auto"/>
                <w:spacing w:val="-1"/>
                <w:sz w:val="24"/>
                <w:szCs w:val="24"/>
                <w:highlight w:val="none"/>
                <w:lang w:val="en-US" w:eastAsia="zh-CN" w:bidi="ar-SA"/>
              </w:rPr>
              <w:t xml:space="preserve">类</w:t>
            </w:r>
            <w:r/>
          </w:p>
        </w:tc>
        <w:tc>
          <w:tcPr>
            <w:tcW w:w="2756" w:type="dxa"/>
            <w:vAlign w:val="center"/>
            <w:textDirection w:val="lrTb"/>
            <w:noWrap w:val="false"/>
          </w:tcPr>
          <w:p>
            <w:pPr>
              <w:ind w:left="105" w:right="99"/>
              <w:jc w:val="both"/>
              <w:keepLines w:val="0"/>
              <w:keepNext w:val="0"/>
              <w:pageBreakBefore w:val="0"/>
              <w:spacing w:before="64"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新鲜无</w:t>
            </w:r>
            <w:r>
              <w:rPr>
                <w:rFonts w:hint="eastAsia" w:ascii="宋体" w:hAnsi="宋体" w:eastAsia="宋体" w:cs="宋体"/>
                <w:color w:val="auto"/>
                <w:spacing w:val="-1"/>
                <w:sz w:val="24"/>
                <w:szCs w:val="24"/>
                <w:highlight w:val="none"/>
                <w:lang w:val="en-US" w:eastAsia="zh-CN" w:bidi="ar-SA"/>
              </w:rPr>
              <w:t xml:space="preserve">异</w:t>
            </w:r>
            <w:r>
              <w:rPr>
                <w:rFonts w:hint="eastAsia" w:ascii="宋体" w:hAnsi="宋体" w:eastAsia="宋体" w:cs="宋体"/>
                <w:color w:val="auto"/>
                <w:spacing w:val="-19"/>
                <w:sz w:val="24"/>
                <w:szCs w:val="24"/>
                <w:highlight w:val="none"/>
                <w:lang w:val="en-US" w:eastAsia="zh-CN" w:bidi="ar-SA"/>
              </w:rPr>
              <w:t xml:space="preserve">味</w:t>
            </w:r>
            <w:r>
              <w:rPr>
                <w:rFonts w:hint="eastAsia" w:ascii="宋体" w:hAnsi="宋体" w:eastAsia="宋体" w:cs="宋体"/>
                <w:color w:val="auto"/>
                <w:spacing w:val="-15"/>
                <w:sz w:val="24"/>
                <w:szCs w:val="24"/>
                <w:highlight w:val="none"/>
                <w:lang w:val="en-US" w:eastAsia="zh-CN" w:bidi="ar-SA"/>
              </w:rPr>
              <w:t xml:space="preserve">，皮肤有</w:t>
            </w:r>
            <w:r>
              <w:rPr>
                <w:rFonts w:hint="eastAsia" w:ascii="宋体" w:hAnsi="宋体" w:eastAsia="宋体" w:cs="宋体"/>
                <w:color w:val="auto"/>
                <w:spacing w:val="-2"/>
                <w:sz w:val="24"/>
                <w:szCs w:val="24"/>
                <w:highlight w:val="none"/>
                <w:lang w:val="en-US" w:eastAsia="zh-CN" w:bidi="ar-SA"/>
              </w:rPr>
              <w:t xml:space="preserve">光泽</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63"/>
        </w:trPr>
        <w:tc>
          <w:tcPr>
            <w:tcW w:w="731" w:type="dxa"/>
            <w:vAlign w:val="center"/>
            <w:textDirection w:val="lrTb"/>
            <w:noWrap w:val="false"/>
          </w:tcPr>
          <w:p>
            <w:pPr>
              <w:ind w:left="10"/>
              <w:jc w:val="center"/>
              <w:keepLines w:val="0"/>
              <w:keepNext w:val="0"/>
              <w:pageBreakBefore w:val="0"/>
              <w:spacing w:before="9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146" w:type="dxa"/>
            <w:vAlign w:val="center"/>
            <w:textDirection w:val="lrTb"/>
            <w:noWrap w:val="false"/>
          </w:tcPr>
          <w:p>
            <w:pPr>
              <w:jc w:val="center"/>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豆制</w:t>
            </w:r>
            <w:r>
              <w:rPr>
                <w:rFonts w:hint="eastAsia" w:ascii="宋体" w:hAnsi="宋体" w:eastAsia="宋体" w:cs="宋体"/>
                <w:color w:val="auto"/>
                <w:spacing w:val="-1"/>
                <w:sz w:val="24"/>
                <w:szCs w:val="24"/>
                <w:highlight w:val="none"/>
                <w:lang w:val="en-US" w:eastAsia="zh-CN" w:bidi="ar-SA"/>
              </w:rPr>
              <w:t xml:space="preserve">品类</w:t>
            </w:r>
            <w:r/>
          </w:p>
        </w:tc>
        <w:tc>
          <w:tcPr>
            <w:tcW w:w="2756" w:type="dxa"/>
            <w:vAlign w:val="center"/>
            <w:textDirection w:val="lrTb"/>
            <w:noWrap w:val="false"/>
          </w:tcPr>
          <w:p>
            <w:pPr>
              <w:jc w:val="both"/>
              <w:keepLines w:val="0"/>
              <w:keepNext w:val="0"/>
              <w:pageBreakBefore w:val="0"/>
              <w:spacing w:before="68"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新鲜有弹性</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48"/>
        </w:trPr>
        <w:tc>
          <w:tcPr>
            <w:tcW w:w="731" w:type="dxa"/>
            <w:vAlign w:val="center"/>
            <w:textDirection w:val="lrTb"/>
            <w:noWrap w:val="false"/>
          </w:tcPr>
          <w:p>
            <w:pPr>
              <w:ind w:left="10"/>
              <w:jc w:val="center"/>
              <w:keepLines w:val="0"/>
              <w:keepNext w:val="0"/>
              <w:pageBreakBefore w:val="0"/>
              <w:spacing w:before="98"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146" w:type="dxa"/>
            <w:vAlign w:val="center"/>
            <w:textDirection w:val="lrTb"/>
            <w:noWrap w:val="false"/>
          </w:tcPr>
          <w:p>
            <w:pPr>
              <w:jc w:val="center"/>
              <w:keepLines w:val="0"/>
              <w:keepNext w:val="0"/>
              <w:pageBreakBefore w:val="0"/>
              <w:spacing w:before="61"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干货品类</w:t>
            </w:r>
            <w:r/>
          </w:p>
        </w:tc>
        <w:tc>
          <w:tcPr>
            <w:tcW w:w="2756" w:type="dxa"/>
            <w:vAlign w:val="center"/>
            <w:textDirection w:val="lrTb"/>
            <w:noWrap w:val="false"/>
          </w:tcPr>
          <w:p>
            <w:pPr>
              <w:ind w:left="105" w:right="99" w:hanging="1"/>
              <w:jc w:val="both"/>
              <w:keepLines w:val="0"/>
              <w:keepNext w:val="0"/>
              <w:pageBreakBefore w:val="0"/>
              <w:spacing w:before="62"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干</w:t>
            </w:r>
            <w:r>
              <w:rPr>
                <w:rFonts w:hint="eastAsia" w:ascii="宋体" w:hAnsi="宋体" w:eastAsia="宋体" w:cs="宋体"/>
                <w:color w:val="auto"/>
                <w:spacing w:val="-1"/>
                <w:sz w:val="24"/>
                <w:szCs w:val="24"/>
                <w:highlight w:val="none"/>
                <w:lang w:val="en-US" w:eastAsia="zh-CN" w:bidi="ar-SA"/>
              </w:rPr>
              <w:t xml:space="preserve">料干</w:t>
            </w:r>
            <w:r>
              <w:rPr>
                <w:rFonts w:hint="eastAsia" w:ascii="宋体" w:hAnsi="宋体" w:eastAsia="宋体" w:cs="宋体"/>
                <w:color w:val="auto"/>
                <w:spacing w:val="-2"/>
                <w:sz w:val="24"/>
                <w:szCs w:val="24"/>
                <w:highlight w:val="none"/>
                <w:lang w:val="en-US" w:eastAsia="zh-CN" w:bidi="ar-SA"/>
              </w:rPr>
              <w:t xml:space="preserve">爽、无</w:t>
            </w:r>
            <w:r>
              <w:rPr>
                <w:rFonts w:hint="eastAsia" w:ascii="宋体" w:hAnsi="宋体" w:eastAsia="宋体" w:cs="宋体"/>
                <w:color w:val="auto"/>
                <w:spacing w:val="-1"/>
                <w:sz w:val="24"/>
                <w:szCs w:val="24"/>
                <w:highlight w:val="none"/>
                <w:lang w:val="en-US" w:eastAsia="zh-CN" w:bidi="ar-SA"/>
              </w:rPr>
              <w:t xml:space="preserve">霉</w:t>
            </w:r>
            <w:r>
              <w:rPr>
                <w:rFonts w:hint="eastAsia" w:ascii="宋体" w:hAnsi="宋体" w:eastAsia="宋体" w:cs="宋体"/>
                <w:color w:val="auto"/>
                <w:spacing w:val="-18"/>
                <w:sz w:val="24"/>
                <w:szCs w:val="24"/>
                <w:highlight w:val="none"/>
                <w:lang w:val="en-US" w:eastAsia="zh-CN" w:bidi="ar-SA"/>
              </w:rPr>
              <w:t xml:space="preserve">烂</w:t>
            </w:r>
            <w:r>
              <w:rPr>
                <w:rFonts w:hint="eastAsia" w:ascii="宋体" w:hAnsi="宋体" w:eastAsia="宋体" w:cs="宋体"/>
                <w:color w:val="auto"/>
                <w:spacing w:val="-15"/>
                <w:sz w:val="24"/>
                <w:szCs w:val="24"/>
                <w:highlight w:val="none"/>
                <w:lang w:val="en-US" w:eastAsia="zh-CN" w:bidi="ar-SA"/>
              </w:rPr>
              <w:t xml:space="preserve">、大小均匀</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1086"/>
        </w:trPr>
        <w:tc>
          <w:tcPr>
            <w:tcW w:w="731" w:type="dxa"/>
            <w:vAlign w:val="center"/>
            <w:textDirection w:val="lrTb"/>
            <w:noWrap w:val="false"/>
          </w:tcPr>
          <w:p>
            <w:pPr>
              <w:ind w:left="10"/>
              <w:jc w:val="center"/>
              <w:keepLines w:val="0"/>
              <w:keepNext w:val="0"/>
              <w:pageBreakBefore w:val="0"/>
              <w:spacing w:before="98"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146" w:type="dxa"/>
            <w:vAlign w:val="center"/>
            <w:textDirection w:val="lrTb"/>
            <w:noWrap w:val="false"/>
          </w:tcPr>
          <w:p>
            <w:pPr>
              <w:jc w:val="center"/>
              <w:keepLines w:val="0"/>
              <w:keepNext w:val="0"/>
              <w:pageBreakBefore w:val="0"/>
              <w:spacing w:before="61" w:line="312"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禽蛋类</w:t>
            </w:r>
            <w:r/>
          </w:p>
        </w:tc>
        <w:tc>
          <w:tcPr>
            <w:tcW w:w="2756" w:type="dxa"/>
            <w:vAlign w:val="center"/>
            <w:textDirection w:val="lrTb"/>
            <w:noWrap w:val="false"/>
          </w:tcPr>
          <w:p>
            <w:pPr>
              <w:jc w:val="center"/>
              <w:keepLines w:val="0"/>
              <w:keepNext w:val="0"/>
              <w:pageBreakBefore w:val="0"/>
              <w:spacing w:before="61" w:line="312"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蛋表皮无破损、无变质</w:t>
            </w:r>
            <w:r/>
          </w:p>
        </w:tc>
        <w:tc>
          <w:tcPr>
            <w:tcW w:w="1529"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合格</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不合格</w:t>
            </w:r>
            <w:r/>
          </w:p>
        </w:tc>
        <w:tc>
          <w:tcPr>
            <w:tcW w:w="1513" w:type="dxa"/>
            <w:vAlign w:val="center"/>
            <w:textDirection w:val="lrTb"/>
            <w:noWrap w:val="false"/>
          </w:tcPr>
          <w:p>
            <w:pPr>
              <w:jc w:val="left"/>
              <w:keepLines w:val="0"/>
              <w:keepNext w:val="0"/>
              <w:pageBreakBefore w:val="0"/>
              <w:spacing w:before="56"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w:t>
            </w:r>
            <w:r>
              <w:rPr>
                <w:rFonts w:hint="eastAsia" w:ascii="宋体" w:hAnsi="宋体" w:eastAsia="宋体" w:cs="宋体"/>
                <w:color w:val="auto"/>
                <w:spacing w:val="-8"/>
                <w:sz w:val="24"/>
                <w:szCs w:val="24"/>
                <w:highlight w:val="none"/>
                <w:lang w:val="en-US" w:eastAsia="zh-CN" w:bidi="ar-SA"/>
              </w:rPr>
              <w:t xml:space="preserve">符合</w:t>
            </w:r>
            <w:r/>
          </w:p>
          <w:p>
            <w:pPr>
              <w:jc w:val="left"/>
              <w:keepLines w:val="0"/>
              <w:keepNext w:val="0"/>
              <w:pageBreakBefore w:val="0"/>
              <w:spacing w:before="6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w:t>
            </w:r>
            <w:r>
              <w:rPr>
                <w:rFonts w:hint="eastAsia" w:ascii="宋体" w:hAnsi="宋体" w:eastAsia="宋体" w:cs="宋体"/>
                <w:color w:val="auto"/>
                <w:spacing w:val="-6"/>
                <w:sz w:val="24"/>
                <w:szCs w:val="24"/>
                <w:highlight w:val="none"/>
                <w:lang w:val="en-US" w:eastAsia="zh-CN" w:bidi="ar-SA"/>
              </w:rPr>
              <w:t xml:space="preserve">不符合</w:t>
            </w:r>
            <w:r/>
          </w:p>
        </w:tc>
        <w:tc>
          <w:tcPr>
            <w:tcW w:w="1855"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73"/>
        </w:trPr>
        <w:tc>
          <w:tcPr>
            <w:gridSpan w:val="6"/>
            <w:tcW w:w="9530" w:type="dxa"/>
            <w:vAlign w:val="bottom"/>
            <w:textDirection w:val="lrTb"/>
            <w:noWrap w:val="false"/>
          </w:tcPr>
          <w:p>
            <w:pPr>
              <w:jc w:val="both"/>
              <w:spacing w:line="360" w:lineRule="auto"/>
              <w:widowControl w:val="off"/>
              <w:tabs>
                <w:tab w:val="left" w:pos="204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备注：记录表可根据实际情况调整</w:t>
            </w:r>
            <w:r/>
          </w:p>
        </w:tc>
      </w:tr>
    </w:tbl>
    <w:p>
      <w:pPr>
        <w:spacing w:line="360" w:lineRule="auto"/>
        <w:tabs>
          <w:tab w:val="left" w:pos="753"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三</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eastAsia="zh-CN"/>
        </w:rPr>
        <w:t xml:space="preserve">其他说明：</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1、响应单位所提供的服务能够至少达到以上要求。响应单位必须说明其是否响应采购文件中提出的全部服务内容与要求，如果以其中某些条款不响应时，应在文件中逐条列出，未列出的视同响应。</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响应报价包括完成所有服务内容以及本项目所需的劳务支出、人员培训、各种税费、人工、维护、餐费、加班费、社保、保险、利润、税金、成交服务费、政策性文件规定及合同包含的所有风险、责任等各项应有费用。同时，除非合同条款中另有规定，否则，供应商所报价格在合同实施期间不因市场变化因素而变动。</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3、服务履行期限：合同签订之日起一年或结算金额达到预算金额为止。</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4、服务地点：根据采购单位指定地点。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5、验收标准：根据采购文件提出的要求进行验收（参考国家标准）。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6、若成交单位在服务期间出现重大责任问题将被解除服务合同。</w:t>
      </w:r>
      <w:r/>
    </w:p>
    <w:p>
      <w:pPr>
        <w:spacing w:line="360" w:lineRule="auto"/>
        <w:tabs>
          <w:tab w:val="left" w:pos="753"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、磋商有关说明</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、响应单位所提供的相关货物或服务应符合国家有关标准和规范，遵循磋商采购文件的要求。</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、响应文件应如实进行实质性响应，否则其响应文件将被拒绝。响应单位在其响应文件中对于采购文件已提供以及未提供的货物或服务情况均须进行实质性响应，否则其响应文件将有被拒绝的可能。</w:t>
      </w:r>
      <w:r/>
    </w:p>
    <w:p>
      <w:pPr>
        <w:ind w:firstLine="48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、供应商提供的技术资料必须真实、准确，如提供的参数虚假或对采购文件所要求说明的情况故意隐瞒或虚报，按《中华人民共和国政府采购法》第七十七条的相关办法处理。</w:t>
      </w:r>
      <w:r/>
    </w:p>
    <w:p>
      <w:pPr>
        <w:ind w:firstLine="480"/>
        <w:spacing w:line="360" w:lineRule="auto"/>
        <w:tabs>
          <w:tab w:val="left" w:pos="753" w:leader="none"/>
        </w:tabs>
        <w:rPr>
          <w:rFonts w:ascii="宋体" w:hAnsi="宋体" w:eastAsia="宋体"/>
          <w:color w:val="auto"/>
          <w:sz w:val="24"/>
          <w:szCs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w:t>
      </w:r>
      <w:r>
        <w:rPr>
          <w:rFonts w:hint="eastAsia" w:ascii="宋体" w:hAnsi="宋体" w:eastAsia="宋体" w:cs="宋体"/>
          <w:b w:val="0"/>
          <w:bCs w:val="0"/>
          <w:color w:val="auto"/>
          <w:sz w:val="24"/>
          <w:highlight w:val="none"/>
        </w:rPr>
        <w:t xml:space="preserve">标志产品</w:t>
      </w:r>
      <w:r>
        <w:rPr>
          <w:rFonts w:hint="eastAsia" w:ascii="宋体" w:hAnsi="宋体" w:eastAsia="宋体" w:cs="宋体"/>
          <w:color w:val="auto"/>
          <w:sz w:val="24"/>
          <w:highlight w:val="none"/>
        </w:rPr>
        <w:t xml:space="preserve">政府采购执行机制的通知》（财库〔2019〕9号）等相关文件的规定，对属于《节能产品政府采购品目清单》中强制采购范围内产品的，供应商须提供</w:t>
      </w:r>
      <w:r>
        <w:rPr>
          <w:rFonts w:hint="eastAsia" w:ascii="宋体" w:hAnsi="宋体" w:eastAsia="宋体" w:cs="宋体"/>
          <w:color w:val="auto"/>
          <w:sz w:val="24"/>
          <w:highlight w:val="none"/>
          <w:lang w:val="en-US" w:eastAsia="zh-CN"/>
        </w:rPr>
        <w:t xml:space="preserve">该产品</w:t>
      </w:r>
      <w:r>
        <w:rPr>
          <w:rFonts w:hint="eastAsia" w:ascii="宋体" w:hAnsi="宋体" w:eastAsia="宋体" w:cs="宋体"/>
          <w:color w:val="auto"/>
          <w:sz w:val="24"/>
          <w:highlight w:val="none"/>
        </w:rPr>
        <w:t xml:space="preserve">有效期之内的节能产品认证证书，</w:t>
      </w:r>
      <w:r>
        <w:rPr>
          <w:rFonts w:hint="eastAsia" w:ascii="宋体" w:hAnsi="宋体" w:eastAsia="宋体" w:cs="宋体"/>
          <w:color w:val="auto"/>
          <w:sz w:val="24"/>
          <w:highlight w:val="none"/>
          <w:lang w:val="en-US" w:eastAsia="zh-CN"/>
        </w:rPr>
        <w:t xml:space="preserve">未提供的</w:t>
      </w:r>
      <w:r>
        <w:rPr>
          <w:rFonts w:hint="eastAsia" w:ascii="宋体" w:hAnsi="宋体" w:eastAsia="宋体" w:cs="宋体"/>
          <w:color w:val="auto"/>
          <w:sz w:val="24"/>
          <w:highlight w:val="none"/>
        </w:rPr>
        <w:t xml:space="preserve">视为未实质性响应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上述品目清单可通过“中国政府采购网”（http://www.ccgp.gov.cn）查询。</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highlight w:val="none"/>
          <w:lang w:val="en-US" w:eastAsia="zh-CN"/>
        </w:rPr>
        <w:t xml:space="preserve">餐饮业</w:t>
      </w:r>
      <w:r>
        <w:rPr>
          <w:rFonts w:hint="eastAsia" w:ascii="宋体" w:hAnsi="宋体" w:eastAsia="宋体" w:cs="宋体"/>
          <w:b/>
          <w:bCs/>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959"/>
        <w:ind w:right="0"/>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pPr>
      <w:r>
        <w:rPr>
          <w:rFonts w:hint="eastAsia"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、凡涉及采购文件的补充说明和修改，均以中国政府采购网中央主网、江苏政府采购网、</w:t>
      </w:r>
      <w:r>
        <w:rPr>
          <w:rFonts w:hint="eastAsia" w:hAnsi="宋体" w:eastAsia="宋体" w:cs="宋体"/>
          <w:bCs/>
          <w:color w:val="auto"/>
          <w:sz w:val="24"/>
          <w:szCs w:val="24"/>
          <w:highlight w:val="none"/>
          <w:lang w:eastAsia="zh-CN"/>
        </w:rPr>
        <w:t xml:space="preserve">苏州市政府采购网</w:t>
      </w:r>
      <w:r>
        <w:rPr>
          <w:rFonts w:hint="eastAsia" w:ascii="宋体" w:hAnsi="宋体" w:eastAsia="宋体" w:cs="宋体"/>
          <w:bCs/>
          <w:color w:val="auto"/>
          <w:sz w:val="24"/>
          <w:szCs w:val="24"/>
          <w:highlight w:val="none"/>
        </w:rPr>
        <w:t xml:space="preserve">发布的文件为准。</w:t>
      </w:r>
      <w:r/>
    </w:p>
    <w:p>
      <w:pPr>
        <w:numPr>
          <w:ilvl w:val="0"/>
          <w:numId w:val="3"/>
        </w:numPr>
        <w:ind w:right="0"/>
        <w:jc w:val="center"/>
        <w:keepLines w:val="0"/>
        <w:keepNext w:val="0"/>
        <w:pageBreakBefore w:val="0"/>
        <w:spacing w:line="360" w:lineRule="auto"/>
        <w:widowControl w:val="off"/>
        <w:rPr>
          <w:rFonts w:hint="eastAsia" w:ascii="宋体" w:hAnsi="宋体"/>
          <w:b/>
          <w:color w:val="auto"/>
          <w:sz w:val="30"/>
          <w:szCs w:val="30"/>
          <w:highlight w:val="none"/>
          <w:lang w:val="en-US" w:eastAsia="zh-CN"/>
        </w:rPr>
      </w:pPr>
      <w:r>
        <w:rPr>
          <w:rFonts w:hint="eastAsia" w:ascii="宋体" w:hAnsi="宋体"/>
          <w:b/>
          <w:color w:val="auto"/>
          <w:sz w:val="24"/>
          <w:szCs w:val="24"/>
          <w:highlight w:val="none"/>
        </w:rPr>
        <w:br w:type="page" w:clear="all"/>
      </w: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评审办法及评分标准</w:t>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一、评审方法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1、本次评审采用综合评分法，即在满足磋商文件实质性要求前提下，根据磋商文件中规定的评审标准和各项因素进行综合评审，按照总得分由高到低顺序推荐3名成交候选供应商。</w:t>
      </w:r>
      <w:r>
        <w:rPr>
          <w:rFonts w:hint="eastAsia" w:ascii="宋体" w:hAnsi="宋体" w:eastAsia="宋体" w:cs="Times New Roman"/>
          <w:color w:val="auto"/>
          <w:sz w:val="24"/>
          <w:szCs w:val="24"/>
          <w:highlight w:val="none"/>
        </w:rPr>
        <w:t xml:space="preserve">评委</w:t>
      </w:r>
      <w:r>
        <w:rPr>
          <w:rFonts w:hint="eastAsia" w:ascii="宋体" w:hAnsi="宋体" w:eastAsia="宋体"/>
          <w:color w:val="auto"/>
          <w:sz w:val="24"/>
          <w:szCs w:val="24"/>
          <w:highlight w:val="none"/>
        </w:rPr>
        <w:t xml:space="preserve">评审得分相同的，按照最后报价由低到高的顺序推荐。</w:t>
      </w:r>
      <w:r>
        <w:rPr>
          <w:rFonts w:hint="eastAsia" w:ascii="宋体" w:hAnsi="宋体" w:eastAsia="宋体" w:cs="Times New Roman"/>
          <w:color w:val="auto"/>
          <w:sz w:val="24"/>
          <w:szCs w:val="24"/>
          <w:highlight w:val="none"/>
        </w:rPr>
        <w:t xml:space="preserve">评委</w:t>
      </w:r>
      <w:r>
        <w:rPr>
          <w:rFonts w:hint="eastAsia" w:ascii="宋体" w:hAnsi="宋体" w:eastAsia="宋体"/>
          <w:color w:val="auto"/>
          <w:sz w:val="24"/>
          <w:szCs w:val="24"/>
          <w:highlight w:val="none"/>
        </w:rPr>
        <w:t xml:space="preserve">评审得分且最后报价</w:t>
      </w:r>
      <w:r>
        <w:rPr>
          <w:rFonts w:hint="eastAsia" w:ascii="宋体" w:hAnsi="宋体"/>
          <w:color w:val="auto"/>
          <w:sz w:val="24"/>
          <w:szCs w:val="24"/>
          <w:highlight w:val="none"/>
          <w:lang w:val="en-US" w:eastAsia="zh-CN"/>
        </w:rPr>
        <w:t xml:space="preserve">都</w:t>
      </w:r>
      <w:r>
        <w:rPr>
          <w:rFonts w:hint="eastAsia" w:ascii="宋体" w:hAnsi="宋体" w:eastAsia="宋体"/>
          <w:color w:val="auto"/>
          <w:sz w:val="24"/>
          <w:szCs w:val="24"/>
          <w:highlight w:val="none"/>
        </w:rPr>
        <w:t xml:space="preserve">相同的，按照技术指标优劣顺序推荐。</w:t>
      </w:r>
      <w:r/>
    </w:p>
    <w:p>
      <w:pPr>
        <w:ind w:firstLine="480"/>
        <w:spacing w:line="360" w:lineRule="auto"/>
        <w:rPr>
          <w:rFonts w:ascii="宋体" w:hAnsi="宋体" w:eastAsia="宋体"/>
          <w:color w:val="auto"/>
          <w:sz w:val="24"/>
          <w:szCs w:val="24"/>
          <w:highlight w:val="none"/>
        </w:rPr>
      </w:pPr>
      <w:r>
        <w:rPr>
          <w:rFonts w:hint="eastAsia" w:ascii="宋体" w:hAnsi="宋体" w:eastAsia="宋体" w:cs="Times New Roman"/>
          <w:color w:val="auto"/>
          <w:sz w:val="24"/>
          <w:szCs w:val="24"/>
          <w:highlight w:val="none"/>
        </w:rPr>
        <w:t xml:space="preserve">2、评审时，磋商小组各成员独立对每个有效供应商的响应文件进行评价、打分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然后汇总每个供应商每项评分因素的得分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将磋商小组各成员对响应文件的评审评分按算术平均法汇总，计算出每个供应商的评委评审得分</w:t>
      </w:r>
      <w:r>
        <w:rPr>
          <w:rFonts w:hint="eastAsia" w:ascii="宋体" w:hAnsi="宋体" w:eastAsia="宋体" w:cs="Times New Roman"/>
          <w:color w:val="auto"/>
          <w:sz w:val="24"/>
          <w:szCs w:val="24"/>
          <w:highlight w:val="none"/>
          <w:lang w:eastAsia="zh-CN"/>
        </w:rPr>
        <w:t xml:space="preserve">；报价得分按文件规定的计算公式直接计算取得</w:t>
      </w:r>
      <w:r>
        <w:rPr>
          <w:rFonts w:hint="eastAsia" w:ascii="宋体" w:hAnsi="宋体" w:eastAsia="宋体" w:cs="Times New Roman"/>
          <w:color w:val="auto"/>
          <w:sz w:val="24"/>
          <w:szCs w:val="24"/>
          <w:highlight w:val="none"/>
        </w:rPr>
        <w:t xml:space="preserve">；评委评审得分和报价得分相加为</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的总得分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计算结果均四舍五入保留两位小数。</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3、政府采购政策功能落实</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针对中小型企业、残疾人福利企业和监狱企业的评审：</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eastAsia="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Times New Roman"/>
          <w:color w:val="auto"/>
          <w:sz w:val="24"/>
          <w:szCs w:val="24"/>
          <w:highlight w:val="none"/>
          <w:lang w:val="en-US" w:eastAsia="zh-CN"/>
        </w:rPr>
        <w:t xml:space="preserve">20</w:t>
      </w:r>
      <w:r>
        <w:rPr>
          <w:rFonts w:hint="eastAsia" w:ascii="宋体" w:hAnsi="宋体" w:eastAsia="宋体" w:cs="Times New Roman"/>
          <w:color w:val="auto"/>
          <w:sz w:val="24"/>
          <w:szCs w:val="24"/>
          <w:highlight w:val="none"/>
        </w:rPr>
        <w:t xml:space="preserve">%，工程项目为5%，用扣除后的价格参与评审，如扣除后的价格为最低价的，则作为评标基准价，</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①填报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rPr>
          <w:rFonts w:hint="eastAsia" w:ascii="宋体" w:hAnsi="宋体" w:eastAsia="宋体" w:cs="宋体"/>
          <w:color w:val="auto"/>
          <w:sz w:val="24"/>
          <w:highlight w:val="none"/>
          <w:lang w:eastAsia="zh-CN"/>
        </w:rPr>
        <w:t xml:space="preserve">》</w:t>
      </w:r>
      <w:r>
        <w:rPr>
          <w:rFonts w:ascii="宋体" w:hAnsi="宋体" w:eastAsia="宋体"/>
          <w:color w:val="auto"/>
          <w:sz w:val="24"/>
          <w:szCs w:val="24"/>
          <w:highlight w:val="none"/>
        </w:rPr>
        <w:t xml:space="preserve">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cs="宋体"/>
          <w:b/>
          <w:bCs/>
          <w:color w:val="auto"/>
          <w:sz w:val="24"/>
          <w:highlight w:val="none"/>
        </w:rPr>
        <w:t xml:space="preserve">根据《关于印发&lt;苏州市政府采购促进中小企业发展实施意见&gt;的通知》（苏财购〔2022〕16号）相关要求，本项目为专门面向中小企业采购的项目，不再执行</w:t>
      </w:r>
      <w:r>
        <w:rPr>
          <w:rFonts w:hint="eastAsia" w:ascii="宋体" w:hAnsi="宋体" w:cs="宋体"/>
          <w:b/>
          <w:bCs/>
          <w:color w:val="auto"/>
          <w:sz w:val="24"/>
          <w:highlight w:val="none"/>
          <w:lang w:eastAsia="zh-CN"/>
        </w:rPr>
        <w:t xml:space="preserve">以上</w:t>
      </w:r>
      <w:r>
        <w:rPr>
          <w:rFonts w:hint="eastAsia" w:ascii="宋体" w:hAnsi="宋体" w:cs="宋体"/>
          <w:b/>
          <w:bCs/>
          <w:color w:val="auto"/>
          <w:sz w:val="24"/>
          <w:highlight w:val="none"/>
        </w:rPr>
        <w:t xml:space="preserve">价格评审优惠的扶持政策。</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6" w:name="_Toc227034744"/>
      <w:r/>
      <w:bookmarkStart w:id="47" w:name="_Toc227047097"/>
      <w:r/>
      <w:bookmarkStart w:id="48" w:name="_Toc22697167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价格基准分（</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第一步：磋商报价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为有效磋商报价</w:t>
      </w:r>
      <w:r>
        <w:rPr>
          <w:rFonts w:hint="eastAsia" w:ascii="宋体" w:hAnsi="宋体" w:cs="宋体"/>
          <w:color w:val="auto"/>
          <w:sz w:val="24"/>
          <w:szCs w:val="24"/>
          <w:highlight w:val="none"/>
          <w:lang w:eastAsia="zh-CN"/>
        </w:rPr>
        <w:t xml:space="preserve">，否则</w:t>
      </w:r>
      <w:r>
        <w:rPr>
          <w:rFonts w:hint="eastAsia" w:ascii="宋体" w:hAnsi="宋体" w:eastAsia="宋体" w:cs="宋体"/>
          <w:color w:val="auto"/>
          <w:sz w:val="24"/>
          <w:szCs w:val="24"/>
          <w:highlight w:val="none"/>
        </w:rPr>
        <w:t xml:space="preserve">为未实质性响应文件，不参与评审。</w:t>
      </w:r>
      <w:bookmarkEnd w:id="46"/>
      <w:r/>
      <w:bookmarkEnd w:id="47"/>
      <w:r/>
      <w:bookmarkEnd w:id="48"/>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第二步：在所有有效磋商报价中满足采购文件要求，且最后报价最低</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优惠率最高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的磋商报价为评标基准价，其价格分为</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分，其他磋商供应商的价格分按照下列公式计算（计算结果四舍五入保留两位小数）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olor w:val="auto"/>
          <w:sz w:val="24"/>
          <w:szCs w:val="24"/>
          <w:highlight w:val="none"/>
        </w:rPr>
        <w:t xml:space="preserve">磋商报价得分＝【（1-磋商基准</w:t>
      </w:r>
      <w:r>
        <w:rPr>
          <w:rFonts w:hint="eastAsia" w:ascii="宋体" w:hAnsi="宋体" w:eastAsia="宋体"/>
          <w:color w:val="auto"/>
          <w:sz w:val="24"/>
          <w:szCs w:val="24"/>
          <w:highlight w:val="none"/>
          <w:lang w:val="en-US" w:eastAsia="zh-CN"/>
        </w:rPr>
        <w:t xml:space="preserve">优惠</w:t>
      </w:r>
      <w:r>
        <w:rPr>
          <w:rFonts w:hint="eastAsia" w:ascii="宋体" w:hAnsi="宋体" w:eastAsia="宋体"/>
          <w:color w:val="auto"/>
          <w:sz w:val="24"/>
          <w:szCs w:val="24"/>
          <w:highlight w:val="none"/>
        </w:rPr>
        <w:t xml:space="preserve">率）/（1-磋商响应</w:t>
      </w:r>
      <w:r>
        <w:rPr>
          <w:rFonts w:hint="eastAsia" w:ascii="宋体" w:hAnsi="宋体" w:eastAsia="宋体"/>
          <w:color w:val="auto"/>
          <w:sz w:val="24"/>
          <w:szCs w:val="24"/>
          <w:highlight w:val="none"/>
          <w:lang w:val="en-US" w:eastAsia="zh-CN"/>
        </w:rPr>
        <w:t xml:space="preserve">优惠</w:t>
      </w:r>
      <w:r>
        <w:rPr>
          <w:rFonts w:hint="eastAsia" w:ascii="宋体" w:hAnsi="宋体" w:eastAsia="宋体"/>
          <w:color w:val="auto"/>
          <w:sz w:val="24"/>
          <w:szCs w:val="24"/>
          <w:highlight w:val="none"/>
        </w:rPr>
        <w:t xml:space="preserve">率）】×</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%×100</w:t>
      </w:r>
      <w:r/>
    </w:p>
    <w:p>
      <w:pPr>
        <w:spacing w:line="360" w:lineRule="auto"/>
        <w:rPr>
          <w:rFonts w:hint="eastAsia" w:ascii="宋体" w:hAnsi="宋体" w:eastAsia="宋体"/>
          <w:b/>
          <w:color w:val="auto"/>
          <w:sz w:val="24"/>
          <w:szCs w:val="24"/>
          <w:highlight w:val="none"/>
          <w:lang w:eastAsia="zh-CN"/>
        </w:rPr>
      </w:pPr>
      <w:r/>
      <w:bookmarkStart w:id="52" w:name="_GoBack"/>
      <w:r/>
      <w:bookmarkEnd w:id="52"/>
      <w:r>
        <w:rPr>
          <w:rFonts w:hint="eastAsia" w:ascii="宋体" w:hAnsi="宋体" w:eastAsia="宋体"/>
          <w:b/>
          <w:color w:val="auto"/>
          <w:sz w:val="24"/>
          <w:szCs w:val="24"/>
          <w:highlight w:val="none"/>
          <w:lang w:eastAsia="zh-CN"/>
        </w:rPr>
        <w:t xml:space="preserve">（二）服务</w:t>
      </w:r>
      <w:r>
        <w:rPr>
          <w:rFonts w:hint="eastAsia" w:ascii="宋体" w:hAnsi="宋体" w:eastAsia="宋体"/>
          <w:b/>
          <w:color w:val="auto"/>
          <w:sz w:val="24"/>
          <w:szCs w:val="24"/>
          <w:highlight w:val="none"/>
          <w:lang w:val="en-US" w:eastAsia="zh-CN"/>
        </w:rPr>
        <w:t xml:space="preserve">方案</w:t>
      </w:r>
      <w:r>
        <w:rPr>
          <w:rFonts w:hint="eastAsia" w:ascii="宋体" w:hAnsi="宋体" w:eastAsia="宋体"/>
          <w:b/>
          <w:color w:val="auto"/>
          <w:sz w:val="24"/>
          <w:szCs w:val="24"/>
          <w:highlight w:val="none"/>
          <w:lang w:eastAsia="zh-CN"/>
        </w:rPr>
        <w:t xml:space="preserve">比较（</w:t>
      </w:r>
      <w:r>
        <w:rPr>
          <w:rFonts w:hint="eastAsia" w:ascii="宋体" w:hAnsi="宋体" w:eastAsia="宋体"/>
          <w:b/>
          <w:color w:val="auto"/>
          <w:sz w:val="24"/>
          <w:szCs w:val="24"/>
          <w:highlight w:val="none"/>
          <w:lang w:val="en-US" w:eastAsia="zh-CN"/>
        </w:rPr>
        <w:t xml:space="preserve">60</w:t>
      </w:r>
      <w:r>
        <w:rPr>
          <w:rFonts w:hint="eastAsia" w:ascii="宋体" w:hAnsi="宋体" w:eastAsia="宋体"/>
          <w:b/>
          <w:color w:val="auto"/>
          <w:sz w:val="24"/>
          <w:szCs w:val="24"/>
          <w:highlight w:val="none"/>
          <w:lang w:eastAsia="zh-CN"/>
        </w:rPr>
        <w:t xml:space="preserve">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1、食材货源及时令蔬菜供应保障措施：有完善的保障措施、可行性强得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分；有较完善的保障措施、有一定可行性得</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分；方案简单，内容欠缺得1分；不提供不得分。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2、食材配送及运输安全保障措施：有完善的保障措施、可行性强得3分；有较完善的保障措施、有一定可行性得2分；有保障措施、可行性欠缺得1分；不提供不得分。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3、食材安全、卫生、无毒无公害保障措施：有完善的保障措施、可行性强得3分；有较完善的保障措施、有一定可行性得2分；</w:t>
      </w:r>
      <w:r>
        <w:rPr>
          <w:rFonts w:hint="eastAsia" w:ascii="宋体" w:hAnsi="宋体" w:eastAsia="宋体"/>
          <w:color w:val="auto"/>
          <w:sz w:val="24"/>
          <w:szCs w:val="24"/>
          <w:highlight w:val="none"/>
        </w:rPr>
        <w:t xml:space="preserve">方案简单，内容欠缺</w:t>
      </w:r>
      <w:r>
        <w:rPr>
          <w:rFonts w:hint="eastAsia" w:ascii="宋体" w:hAnsi="宋体" w:eastAsia="宋体" w:cs="宋体"/>
          <w:color w:val="auto"/>
          <w:sz w:val="24"/>
          <w:szCs w:val="24"/>
          <w:highlight w:val="none"/>
        </w:rPr>
        <w:t xml:space="preserve">得1分；不提供不得分。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4、鱼肉水产蔬菜新鲜度及质保期保障措施：有完善的保障措施、可行性强得3分；有较完善的保障措施、有一定可行性得2分；</w:t>
      </w:r>
      <w:r>
        <w:rPr>
          <w:rFonts w:hint="eastAsia" w:ascii="宋体" w:hAnsi="宋体" w:eastAsia="宋体"/>
          <w:color w:val="auto"/>
          <w:sz w:val="24"/>
          <w:szCs w:val="24"/>
          <w:highlight w:val="none"/>
        </w:rPr>
        <w:t xml:space="preserve">方案简单，内容欠缺</w:t>
      </w:r>
      <w:r>
        <w:rPr>
          <w:rFonts w:hint="eastAsia" w:ascii="宋体" w:hAnsi="宋体" w:eastAsia="宋体" w:cs="宋体"/>
          <w:color w:val="auto"/>
          <w:sz w:val="24"/>
          <w:szCs w:val="24"/>
          <w:highlight w:val="none"/>
        </w:rPr>
        <w:t xml:space="preserve">得1分；不提供不得分。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5、鱼肉水产蔬菜可追根溯源的保障措施：有完善的保障措施、可行性强得3分；有较完善的保障措施、有一定可行性得2分；</w:t>
      </w:r>
      <w:r>
        <w:rPr>
          <w:rFonts w:hint="eastAsia" w:ascii="宋体" w:hAnsi="宋体" w:eastAsia="宋体"/>
          <w:color w:val="auto"/>
          <w:sz w:val="24"/>
          <w:szCs w:val="24"/>
          <w:highlight w:val="none"/>
        </w:rPr>
        <w:t xml:space="preserve">方案简单，内容欠缺</w:t>
      </w:r>
      <w:r>
        <w:rPr>
          <w:rFonts w:hint="eastAsia" w:ascii="宋体" w:hAnsi="宋体" w:eastAsia="宋体" w:cs="宋体"/>
          <w:color w:val="auto"/>
          <w:sz w:val="24"/>
          <w:szCs w:val="24"/>
          <w:highlight w:val="none"/>
        </w:rPr>
        <w:t xml:space="preserve">得1分；不提供不得分。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6、微利经营方案及保障措施：有完善的经营方案和保障措施、可行性强得3分；有较完善的经营方案和保障措施、有一定可行性得2分；</w:t>
      </w:r>
      <w:r>
        <w:rPr>
          <w:rFonts w:hint="eastAsia" w:ascii="宋体" w:hAnsi="宋体" w:eastAsia="宋体"/>
          <w:color w:val="auto"/>
          <w:sz w:val="24"/>
          <w:szCs w:val="24"/>
          <w:highlight w:val="none"/>
        </w:rPr>
        <w:t xml:space="preserve">方案简单，内容欠缺</w:t>
      </w:r>
      <w:r>
        <w:rPr>
          <w:rFonts w:hint="eastAsia" w:ascii="宋体" w:hAnsi="宋体" w:eastAsia="宋体" w:cs="宋体"/>
          <w:color w:val="auto"/>
          <w:sz w:val="24"/>
          <w:szCs w:val="24"/>
          <w:highlight w:val="none"/>
        </w:rPr>
        <w:t xml:space="preserve">得1分；不提供不得分。</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7、与采购方及各主管部门的日常沟通、配合方案：有完善的方案、可行性强得</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分；有较完善的方案、有一定可行性得</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olor w:val="auto"/>
          <w:sz w:val="24"/>
          <w:szCs w:val="24"/>
          <w:highlight w:val="none"/>
        </w:rPr>
        <w:t xml:space="preserve">方案简单，内容欠缺</w:t>
      </w:r>
      <w:r>
        <w:rPr>
          <w:rFonts w:hint="eastAsia" w:ascii="宋体" w:hAnsi="宋体" w:eastAsia="宋体" w:cs="宋体"/>
          <w:color w:val="auto"/>
          <w:sz w:val="24"/>
          <w:szCs w:val="24"/>
          <w:highlight w:val="none"/>
        </w:rPr>
        <w:t xml:space="preserve">得1分；不提供不得分。</w:t>
      </w:r>
      <w:r/>
    </w:p>
    <w:p>
      <w:pPr>
        <w:ind w:left="0" w:firstLine="480"/>
        <w:jc w:val="left"/>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s="宋体"/>
          <w:color w:val="auto"/>
          <w:sz w:val="24"/>
          <w:szCs w:val="24"/>
          <w:highlight w:val="none"/>
        </w:rPr>
        <w:t xml:space="preserve">8、发生紧急情况如员工食物中毒等应急预备方案：有完善的应急预备方案、可行性强得3分；有较完善的应急预备方案、有一定可行性得2分；</w:t>
      </w:r>
      <w:r>
        <w:rPr>
          <w:rFonts w:hint="eastAsia" w:ascii="宋体" w:hAnsi="宋体" w:eastAsia="宋体"/>
          <w:color w:val="auto"/>
          <w:sz w:val="24"/>
          <w:szCs w:val="24"/>
          <w:highlight w:val="none"/>
        </w:rPr>
        <w:t xml:space="preserve">方案简单，内容欠缺</w:t>
      </w:r>
      <w:r>
        <w:rPr>
          <w:rFonts w:hint="eastAsia" w:ascii="宋体" w:hAnsi="宋体" w:eastAsia="宋体" w:cs="宋体"/>
          <w:color w:val="auto"/>
          <w:sz w:val="24"/>
          <w:szCs w:val="24"/>
          <w:highlight w:val="none"/>
        </w:rPr>
        <w:t xml:space="preserve">得1分；不提供不得分。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、食材卫生安全保障机制、质量保障机制制度：保障制度全面详尽、可行性强得5分；保障制度详尽、有一定可行性得3分；方案简单，内容欠缺</w:t>
      </w:r>
      <w:r>
        <w:rPr>
          <w:rFonts w:hint="eastAsia" w:ascii="宋体" w:hAnsi="宋体" w:eastAsia="宋体" w:cs="宋体"/>
          <w:color w:val="auto"/>
          <w:sz w:val="24"/>
          <w:szCs w:val="24"/>
          <w:highlight w:val="none"/>
        </w:rPr>
        <w:t xml:space="preserve">得1分</w:t>
      </w:r>
      <w:r>
        <w:rPr>
          <w:rFonts w:hint="eastAsia" w:ascii="宋体" w:hAnsi="宋体" w:eastAsia="宋体"/>
          <w:color w:val="auto"/>
          <w:sz w:val="24"/>
          <w:szCs w:val="24"/>
          <w:highlight w:val="none"/>
        </w:rPr>
        <w:t xml:space="preserve">；不提供不得分。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、内部食材配送业务操作流程规范制度：规范制度全面详尽、可行性强得5分；规范制度较详尽、有一定可行性得3分；方案简单，内容欠缺</w:t>
      </w:r>
      <w:r>
        <w:rPr>
          <w:rFonts w:hint="eastAsia" w:ascii="宋体" w:hAnsi="宋体" w:eastAsia="宋体" w:cs="宋体"/>
          <w:color w:val="auto"/>
          <w:sz w:val="24"/>
          <w:szCs w:val="24"/>
          <w:highlight w:val="none"/>
        </w:rPr>
        <w:t xml:space="preserve">得1分</w:t>
      </w:r>
      <w:r>
        <w:rPr>
          <w:rFonts w:hint="eastAsia" w:ascii="宋体" w:hAnsi="宋体" w:eastAsia="宋体"/>
          <w:color w:val="auto"/>
          <w:sz w:val="24"/>
          <w:szCs w:val="24"/>
          <w:highlight w:val="none"/>
        </w:rPr>
        <w:t xml:space="preserve">；不提供不得分。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11</w:t>
      </w:r>
      <w:r>
        <w:rPr>
          <w:rFonts w:hint="eastAsia" w:ascii="宋体" w:hAnsi="宋体" w:eastAsia="宋体"/>
          <w:color w:val="auto"/>
          <w:sz w:val="24"/>
          <w:szCs w:val="24"/>
          <w:highlight w:val="none"/>
        </w:rPr>
        <w:t xml:space="preserve">、内部考核、服务质量监督制度：描述全面详尽、可行性强得5分；描述较详尽、有一定可行性得3分；方案简单，内容欠缺得1分；不提供不得分。</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12、冷库、食品库安全管理方案：(包括消防、安保等管理措施，措施应当包括建设冷库时期考虑的管理措施方案、冷库日常管理中的消防安保管理人员措施、出现安全问题时的应急方案等)。描述全面详尽、可行性强得3分；描述较详尽、有一定可行性得2分；方案简单，内容欠缺得1分；不提供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13</w:t>
      </w:r>
      <w:r>
        <w:rPr>
          <w:rFonts w:hint="eastAsia" w:ascii="宋体" w:hAnsi="宋体" w:eastAsia="宋体"/>
          <w:color w:val="auto"/>
          <w:sz w:val="24"/>
          <w:szCs w:val="24"/>
          <w:highlight w:val="none"/>
        </w:rPr>
        <w:t xml:space="preserve">、功能区比较：6分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6分；功能区分布较为合理、提供图片清晰完整、描述较为详尽得4分；功能区分布合理性一般、提供图片不完整、内容欠缺得2分；</w:t>
      </w:r>
      <w:r>
        <w:rPr>
          <w:rFonts w:hint="eastAsia" w:ascii="宋体" w:hAnsi="宋体" w:eastAsia="宋体"/>
          <w:color w:val="auto"/>
          <w:sz w:val="24"/>
          <w:szCs w:val="24"/>
          <w:highlight w:val="none"/>
          <w:lang w:val="en-US" w:eastAsia="zh-CN"/>
        </w:rPr>
        <w:t xml:space="preserve">无</w:t>
      </w:r>
      <w:r>
        <w:rPr>
          <w:rFonts w:hint="eastAsia" w:ascii="宋体" w:hAnsi="宋体" w:eastAsia="宋体"/>
          <w:color w:val="auto"/>
          <w:sz w:val="24"/>
          <w:szCs w:val="24"/>
          <w:highlight w:val="none"/>
        </w:rPr>
        <w:t xml:space="preserve">功能</w:t>
      </w:r>
      <w:r>
        <w:rPr>
          <w:rFonts w:hint="eastAsia" w:ascii="宋体" w:hAnsi="宋体" w:eastAsia="宋体"/>
          <w:color w:val="auto"/>
          <w:sz w:val="24"/>
          <w:szCs w:val="24"/>
          <w:highlight w:val="none"/>
          <w:lang w:val="en-US" w:eastAsia="zh-CN"/>
        </w:rPr>
        <w:t xml:space="preserve">分</w:t>
      </w:r>
      <w:r>
        <w:rPr>
          <w:rFonts w:hint="eastAsia" w:ascii="宋体" w:hAnsi="宋体" w:eastAsia="宋体"/>
          <w:color w:val="auto"/>
          <w:sz w:val="24"/>
          <w:szCs w:val="24"/>
          <w:highlight w:val="none"/>
        </w:rPr>
        <w:t xml:space="preserve">区不得分。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、检测能力情况比较：6分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食材化验室配置先进、检测仪器设备配置齐全、检测能力强得6分；食材化验室配置</w:t>
      </w:r>
      <w:r>
        <w:rPr>
          <w:rFonts w:hint="eastAsia" w:ascii="宋体" w:hAnsi="宋体" w:eastAsia="宋体"/>
          <w:color w:val="auto"/>
          <w:sz w:val="24"/>
          <w:szCs w:val="24"/>
          <w:highlight w:val="none"/>
          <w:lang w:val="en-US" w:eastAsia="zh-CN"/>
        </w:rPr>
        <w:t xml:space="preserve">较</w:t>
      </w:r>
      <w:r>
        <w:rPr>
          <w:rFonts w:hint="eastAsia" w:ascii="宋体" w:hAnsi="宋体" w:eastAsia="宋体"/>
          <w:color w:val="auto"/>
          <w:sz w:val="24"/>
          <w:szCs w:val="24"/>
          <w:highlight w:val="none"/>
        </w:rPr>
        <w:t xml:space="preserve">好、检测仪器设备配置较为全面、检测能力稍有欠缺得4分；食材化验室配置、检测仪器设备配置欠缺、检测能力欠缺的2分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无</w:t>
      </w:r>
      <w:r>
        <w:rPr>
          <w:rFonts w:hint="eastAsia" w:ascii="宋体" w:hAnsi="宋体" w:eastAsia="宋体"/>
          <w:color w:val="auto"/>
          <w:sz w:val="24"/>
          <w:szCs w:val="24"/>
          <w:highlight w:val="none"/>
        </w:rPr>
        <w:t xml:space="preserve">食材化验室</w:t>
      </w:r>
      <w:r>
        <w:rPr>
          <w:rFonts w:hint="eastAsia" w:ascii="宋体" w:hAnsi="宋体" w:eastAsia="宋体"/>
          <w:color w:val="auto"/>
          <w:sz w:val="24"/>
          <w:szCs w:val="24"/>
          <w:highlight w:val="none"/>
          <w:lang w:val="en-US" w:eastAsia="zh-CN"/>
        </w:rPr>
        <w:t xml:space="preserve">的</w:t>
      </w:r>
      <w:r>
        <w:rPr>
          <w:rFonts w:hint="eastAsia" w:ascii="宋体" w:hAnsi="宋体" w:eastAsia="宋体"/>
          <w:color w:val="auto"/>
          <w:sz w:val="24"/>
          <w:szCs w:val="24"/>
          <w:highlight w:val="none"/>
        </w:rPr>
        <w:t xml:space="preserve">不得分。（需提供化验室图片、检测设备图片、购买发票等相关证明材料</w:t>
      </w:r>
      <w:r>
        <w:rPr>
          <w:rFonts w:hint="eastAsia" w:ascii="宋体" w:hAnsi="宋体" w:eastAsia="宋体"/>
          <w:color w:val="auto"/>
          <w:sz w:val="24"/>
          <w:szCs w:val="24"/>
          <w:highlight w:val="none"/>
          <w:lang w:val="en-US" w:eastAsia="zh-CN"/>
        </w:rPr>
        <w:t xml:space="preserve">进行佐证</w:t>
      </w:r>
      <w:r>
        <w:rPr>
          <w:rFonts w:hint="eastAsia" w:ascii="宋体" w:hAnsi="宋体" w:eastAsia="宋体"/>
          <w:color w:val="auto"/>
          <w:sz w:val="24"/>
          <w:szCs w:val="24"/>
          <w:highlight w:val="none"/>
        </w:rPr>
        <w:t xml:space="preserve">，缺失、不符或不提供者，对应项不得分）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15</w:t>
      </w:r>
      <w:r>
        <w:rPr>
          <w:rFonts w:hint="eastAsia" w:ascii="宋体" w:hAnsi="宋体" w:eastAsia="宋体"/>
          <w:color w:val="auto"/>
          <w:sz w:val="24"/>
          <w:szCs w:val="24"/>
          <w:highlight w:val="none"/>
        </w:rPr>
        <w:t xml:space="preserve">、运输装卸综合情况比较：6分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车辆配置齐全、装卸设备及计划合理且科学得6分；运输车辆配置较好、装卸设备及计划较为合理且科学得4分；运输车辆配置、装卸设备及计划合理科学性欠缺得2分；无供货计划的不得分。（需提供车辆图片，车辆行驶证扫描件或租赁协议扫描件</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装卸场地图片</w:t>
      </w:r>
      <w:r>
        <w:rPr>
          <w:rFonts w:hint="eastAsia" w:ascii="宋体" w:hAnsi="宋体" w:eastAsia="宋体"/>
          <w:color w:val="auto"/>
          <w:sz w:val="24"/>
          <w:szCs w:val="24"/>
          <w:highlight w:val="none"/>
          <w:lang w:val="en-US" w:eastAsia="zh-CN"/>
        </w:rPr>
        <w:t xml:space="preserve">进行佐证</w:t>
      </w:r>
      <w:r>
        <w:rPr>
          <w:rFonts w:hint="eastAsia" w:ascii="宋体" w:hAnsi="宋体" w:eastAsia="宋体"/>
          <w:color w:val="auto"/>
          <w:sz w:val="24"/>
          <w:szCs w:val="24"/>
          <w:highlight w:val="none"/>
        </w:rPr>
        <w:t xml:space="preserve">，缺失、不符或不提供者，对应项不得分）</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三</w:t>
      </w:r>
      <w:r>
        <w:rPr>
          <w:rFonts w:hint="eastAsia" w:ascii="宋体" w:hAnsi="宋体" w:eastAsia="宋体"/>
          <w:b/>
          <w:color w:val="auto"/>
          <w:sz w:val="24"/>
          <w:szCs w:val="24"/>
          <w:highlight w:val="none"/>
          <w:lang w:eastAsia="zh-CN"/>
        </w:rPr>
        <w:t xml:space="preserve">）综合实力比较（</w:t>
      </w:r>
      <w:r>
        <w:rPr>
          <w:rFonts w:hint="eastAsia" w:ascii="宋体" w:hAnsi="宋体" w:eastAsia="宋体"/>
          <w:b/>
          <w:color w:val="auto"/>
          <w:sz w:val="24"/>
          <w:szCs w:val="24"/>
          <w:highlight w:val="none"/>
          <w:lang w:val="en-US" w:eastAsia="zh-CN"/>
        </w:rPr>
        <w:t xml:space="preserve">30</w:t>
      </w:r>
      <w:r>
        <w:rPr>
          <w:rFonts w:hint="eastAsia" w:ascii="宋体" w:hAnsi="宋体" w:eastAsia="宋体"/>
          <w:b/>
          <w:color w:val="auto"/>
          <w:sz w:val="24"/>
          <w:szCs w:val="24"/>
          <w:highlight w:val="none"/>
          <w:lang w:eastAsia="zh-CN"/>
        </w:rPr>
        <w:t xml:space="preserve">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、项目团队人员</w:t>
      </w:r>
      <w:r>
        <w:rPr>
          <w:rFonts w:hint="eastAsia" w:ascii="宋体" w:hAnsi="宋体" w:eastAsia="宋体"/>
          <w:color w:val="auto"/>
          <w:sz w:val="24"/>
          <w:szCs w:val="24"/>
          <w:highlight w:val="none"/>
          <w:lang w:val="en-US" w:eastAsia="zh-CN"/>
        </w:rPr>
        <w:t xml:space="preserve">中</w:t>
      </w:r>
      <w:r>
        <w:rPr>
          <w:rFonts w:hint="eastAsia" w:ascii="宋体" w:hAnsi="宋体" w:eastAsia="宋体"/>
          <w:color w:val="auto"/>
          <w:sz w:val="24"/>
          <w:szCs w:val="24"/>
          <w:highlight w:val="none"/>
        </w:rPr>
        <w:t xml:space="preserve">具有食品检验工证书的得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中提供证书</w:t>
      </w:r>
      <w:r>
        <w:rPr>
          <w:rFonts w:hint="eastAsia" w:ascii="宋体" w:hAnsi="宋体" w:eastAsia="宋体"/>
          <w:color w:val="auto"/>
          <w:sz w:val="24"/>
          <w:szCs w:val="24"/>
          <w:highlight w:val="none"/>
          <w:lang w:val="en-US" w:eastAsia="zh-CN"/>
        </w:rPr>
        <w:t xml:space="preserve">及供应商为其缴纳的</w:t>
      </w:r>
      <w:r>
        <w:rPr>
          <w:rFonts w:hint="eastAsia" w:ascii="宋体" w:hAnsi="宋体"/>
          <w:color w:val="auto"/>
          <w:sz w:val="24"/>
          <w:szCs w:val="24"/>
          <w:highlight w:val="none"/>
          <w:lang w:val="en-US" w:eastAsia="zh-CN"/>
        </w:rPr>
        <w:t xml:space="preserve">最近一期</w:t>
      </w:r>
      <w:r>
        <w:rPr>
          <w:rFonts w:hint="eastAsia" w:ascii="宋体" w:hAnsi="宋体" w:eastAsia="宋体"/>
          <w:color w:val="auto"/>
          <w:sz w:val="24"/>
          <w:szCs w:val="24"/>
          <w:highlight w:val="none"/>
          <w:lang w:val="en-US" w:eastAsia="zh-CN"/>
        </w:rPr>
        <w:t xml:space="preserve">社保证明扫描</w:t>
      </w:r>
      <w:r>
        <w:rPr>
          <w:rFonts w:hint="eastAsia" w:ascii="宋体" w:hAnsi="宋体" w:eastAsia="宋体"/>
          <w:color w:val="auto"/>
          <w:sz w:val="24"/>
          <w:szCs w:val="24"/>
          <w:highlight w:val="none"/>
        </w:rPr>
        <w:t xml:space="preserve">件，未提供的不得分。</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项目团队人员</w:t>
      </w:r>
      <w:r>
        <w:rPr>
          <w:rFonts w:hint="eastAsia" w:ascii="宋体" w:hAnsi="宋体" w:eastAsia="宋体"/>
          <w:color w:val="auto"/>
          <w:sz w:val="24"/>
          <w:szCs w:val="24"/>
          <w:highlight w:val="none"/>
          <w:lang w:val="en-US" w:eastAsia="zh-CN"/>
        </w:rPr>
        <w:t xml:space="preserve">中具有营养配餐员证书的得2分。</w:t>
      </w:r>
      <w:r>
        <w:rPr>
          <w:rFonts w:hint="eastAsia" w:ascii="宋体" w:hAnsi="宋体" w:eastAsia="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中提供证书</w:t>
      </w:r>
      <w:r>
        <w:rPr>
          <w:rFonts w:hint="eastAsia" w:ascii="宋体" w:hAnsi="宋体" w:eastAsia="宋体"/>
          <w:color w:val="auto"/>
          <w:sz w:val="24"/>
          <w:szCs w:val="24"/>
          <w:highlight w:val="none"/>
          <w:lang w:val="en-US" w:eastAsia="zh-CN"/>
        </w:rPr>
        <w:t xml:space="preserve">及供应商为其缴纳的</w:t>
      </w:r>
      <w:r>
        <w:rPr>
          <w:rFonts w:hint="eastAsia" w:ascii="宋体" w:hAnsi="宋体"/>
          <w:color w:val="auto"/>
          <w:sz w:val="24"/>
          <w:szCs w:val="24"/>
          <w:highlight w:val="none"/>
          <w:lang w:val="en-US" w:eastAsia="zh-CN"/>
        </w:rPr>
        <w:t xml:space="preserve">最近一期</w:t>
      </w:r>
      <w:r>
        <w:rPr>
          <w:rFonts w:hint="eastAsia" w:ascii="宋体" w:hAnsi="宋体" w:eastAsia="宋体"/>
          <w:color w:val="auto"/>
          <w:sz w:val="24"/>
          <w:szCs w:val="24"/>
          <w:highlight w:val="none"/>
          <w:lang w:val="en-US" w:eastAsia="zh-CN"/>
        </w:rPr>
        <w:t xml:space="preserve">社保证明扫描</w:t>
      </w:r>
      <w:r>
        <w:rPr>
          <w:rFonts w:hint="eastAsia" w:ascii="宋体" w:hAnsi="宋体" w:eastAsia="宋体"/>
          <w:color w:val="auto"/>
          <w:sz w:val="24"/>
          <w:szCs w:val="24"/>
          <w:highlight w:val="none"/>
        </w:rPr>
        <w:t xml:space="preserve">件，未提供的不得分。</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3、响应单位具有有效期内的“食品安全责任保险”的得3分。</w:t>
      </w:r>
      <w:r>
        <w:rPr>
          <w:rFonts w:hint="eastAsia" w:ascii="宋体" w:hAnsi="宋体" w:eastAsia="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中提供</w:t>
      </w:r>
      <w:r>
        <w:rPr>
          <w:rFonts w:hint="eastAsia" w:ascii="宋体" w:hAnsi="宋体" w:eastAsia="宋体"/>
          <w:color w:val="auto"/>
          <w:sz w:val="24"/>
          <w:szCs w:val="24"/>
          <w:highlight w:val="none"/>
          <w:lang w:val="en-US" w:eastAsia="zh-CN"/>
        </w:rPr>
        <w:t xml:space="preserve">有效期内的</w:t>
      </w:r>
      <w:r>
        <w:rPr>
          <w:rFonts w:hint="eastAsia" w:ascii="宋体" w:hAnsi="宋体" w:eastAsia="宋体"/>
          <w:color w:val="auto"/>
          <w:sz w:val="24"/>
          <w:szCs w:val="24"/>
          <w:highlight w:val="none"/>
        </w:rPr>
        <w:t xml:space="preserve">保险单据扫描件，未提供的不得分。</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4、响应单位具有食品安全追溯系统的得3分。响应文件中提供系统登录截图等证明材料，</w:t>
      </w:r>
      <w:r>
        <w:rPr>
          <w:rFonts w:hint="eastAsia" w:ascii="宋体" w:hAnsi="宋体" w:eastAsia="宋体"/>
          <w:color w:val="auto"/>
          <w:sz w:val="24"/>
          <w:szCs w:val="24"/>
          <w:highlight w:val="none"/>
        </w:rPr>
        <w:t xml:space="preserve">未提供的不得分。</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响应单位</w:t>
      </w:r>
      <w:r>
        <w:rPr>
          <w:rFonts w:hint="eastAsia" w:ascii="宋体" w:hAnsi="宋体" w:eastAsia="宋体"/>
          <w:color w:val="auto"/>
          <w:sz w:val="24"/>
          <w:szCs w:val="24"/>
          <w:highlight w:val="none"/>
        </w:rPr>
        <w:t xml:space="preserve">具有</w:t>
      </w:r>
      <w:r>
        <w:rPr>
          <w:rFonts w:hint="eastAsia" w:ascii="宋体" w:hAnsi="宋体" w:eastAsia="宋体"/>
          <w:color w:val="auto"/>
          <w:sz w:val="24"/>
          <w:szCs w:val="24"/>
          <w:highlight w:val="none"/>
          <w:lang w:val="en-US" w:eastAsia="zh-CN"/>
        </w:rPr>
        <w:t xml:space="preserve">有效期内的</w:t>
      </w:r>
      <w:r>
        <w:rPr>
          <w:rFonts w:hint="eastAsia" w:ascii="宋体" w:hAnsi="宋体" w:eastAsia="宋体"/>
          <w:color w:val="auto"/>
          <w:sz w:val="24"/>
          <w:szCs w:val="24"/>
          <w:highlight w:val="none"/>
        </w:rPr>
        <w:t xml:space="preserve">质量管理体系认证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职业健康安全管理体系认证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食品安全管理体系认证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HACCP管理体系认证证书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售后服务认证证书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诚信管理体系认证证书</w:t>
      </w:r>
      <w:r>
        <w:rPr>
          <w:rFonts w:hint="eastAsia" w:ascii="宋体" w:hAnsi="宋体" w:eastAsia="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履约能力评价服务认证证书、</w:t>
      </w:r>
      <w:r>
        <w:rPr>
          <w:rFonts w:hint="eastAsia" w:ascii="宋体" w:hAnsi="宋体" w:eastAsia="宋体"/>
          <w:color w:val="auto"/>
          <w:sz w:val="24"/>
          <w:szCs w:val="24"/>
          <w:highlight w:val="none"/>
          <w:lang w:eastAsia="zh-CN"/>
        </w:rPr>
        <w:t xml:space="preserve">食品可追溯信息化管理体系认证、供应链安全管理体系认证、</w:t>
      </w:r>
      <w:r>
        <w:rPr>
          <w:rFonts w:hint="eastAsia" w:ascii="宋体" w:hAnsi="宋体"/>
          <w:color w:val="auto"/>
          <w:sz w:val="24"/>
          <w:szCs w:val="24"/>
          <w:highlight w:val="none"/>
        </w:rPr>
        <w:t xml:space="preserve">生鲜</w:t>
      </w:r>
      <w:r>
        <w:rPr>
          <w:rFonts w:hint="eastAsia" w:ascii="宋体" w:hAnsi="宋体"/>
          <w:color w:val="auto"/>
          <w:sz w:val="24"/>
          <w:szCs w:val="24"/>
          <w:highlight w:val="none"/>
          <w:lang w:val="en-US" w:eastAsia="zh-CN"/>
        </w:rPr>
        <w:t xml:space="preserve">农产品</w:t>
      </w:r>
      <w:r>
        <w:rPr>
          <w:rFonts w:hint="eastAsia" w:ascii="宋体" w:hAnsi="宋体"/>
          <w:color w:val="auto"/>
          <w:sz w:val="24"/>
          <w:szCs w:val="24"/>
          <w:highlight w:val="none"/>
        </w:rPr>
        <w:t xml:space="preserve">配送</w:t>
      </w:r>
      <w:r>
        <w:rPr>
          <w:rFonts w:hint="eastAsia" w:ascii="宋体" w:hAnsi="宋体"/>
          <w:color w:val="auto"/>
          <w:sz w:val="24"/>
          <w:szCs w:val="24"/>
          <w:highlight w:val="none"/>
          <w:lang w:val="en-US" w:eastAsia="zh-CN"/>
        </w:rPr>
        <w:t xml:space="preserve">服务认证证书</w:t>
      </w:r>
      <w:r>
        <w:rPr>
          <w:rFonts w:hint="eastAsia" w:ascii="宋体" w:hAnsi="宋体" w:eastAsia="宋体"/>
          <w:color w:val="auto"/>
          <w:sz w:val="24"/>
          <w:szCs w:val="24"/>
          <w:highlight w:val="none"/>
        </w:rPr>
        <w:t xml:space="preserve">，有一项得1分，最高</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eastAsia="zh-CN"/>
        </w:rPr>
        <w:t xml:space="preserve">。响应文件中提供认证证书扫描件，</w:t>
      </w:r>
      <w:r>
        <w:rPr>
          <w:rFonts w:hint="eastAsia" w:ascii="宋体" w:hAnsi="宋体" w:eastAsia="宋体"/>
          <w:color w:val="auto"/>
          <w:sz w:val="24"/>
          <w:szCs w:val="24"/>
          <w:highlight w:val="none"/>
          <w:lang w:val="en-US" w:eastAsia="zh-CN"/>
        </w:rPr>
        <w:t xml:space="preserve">以及</w:t>
      </w:r>
      <w:r>
        <w:rPr>
          <w:rFonts w:hint="eastAsia" w:ascii="宋体" w:hAnsi="宋体" w:eastAsia="宋体"/>
          <w:color w:val="auto"/>
          <w:sz w:val="24"/>
          <w:szCs w:val="24"/>
          <w:highlight w:val="none"/>
          <w:lang w:eastAsia="zh-CN"/>
        </w:rPr>
        <w:t xml:space="preserve">在中国国家认证认可监督管理委员会官网公示的截图，</w:t>
      </w:r>
      <w:r>
        <w:rPr>
          <w:rFonts w:hint="eastAsia" w:ascii="宋体" w:hAnsi="宋体" w:eastAsia="宋体"/>
          <w:color w:val="auto"/>
          <w:sz w:val="24"/>
          <w:szCs w:val="24"/>
          <w:highlight w:val="none"/>
        </w:rPr>
        <w:t xml:space="preserve">上述资料不全或</w:t>
      </w:r>
      <w:r>
        <w:rPr>
          <w:rFonts w:hint="eastAsia" w:ascii="宋体" w:hAnsi="宋体" w:eastAsia="宋体"/>
          <w:color w:val="auto"/>
          <w:sz w:val="24"/>
          <w:szCs w:val="24"/>
          <w:highlight w:val="none"/>
          <w:lang w:val="en-US" w:eastAsia="zh-CN"/>
        </w:rPr>
        <w:t xml:space="preserve">未提供的</w:t>
      </w:r>
      <w:r>
        <w:rPr>
          <w:rFonts w:hint="eastAsia" w:ascii="宋体" w:hAnsi="宋体" w:eastAsia="宋体"/>
          <w:color w:val="auto"/>
          <w:sz w:val="24"/>
          <w:szCs w:val="24"/>
          <w:highlight w:val="none"/>
        </w:rPr>
        <w:t xml:space="preserve">不得分。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响应单位</w:t>
      </w:r>
      <w:r>
        <w:rPr>
          <w:rFonts w:hint="eastAsia" w:ascii="宋体" w:hAnsi="宋体" w:eastAsia="宋体"/>
          <w:color w:val="auto"/>
          <w:sz w:val="24"/>
          <w:szCs w:val="24"/>
          <w:highlight w:val="none"/>
          <w:lang w:val="en-US" w:eastAsia="zh-CN"/>
        </w:rPr>
        <w:t xml:space="preserve">自</w:t>
      </w:r>
      <w:r>
        <w:rPr>
          <w:rFonts w:hint="eastAsia" w:ascii="宋体" w:hAnsi="宋体"/>
          <w:color w:val="auto"/>
          <w:sz w:val="24"/>
          <w:szCs w:val="24"/>
          <w:highlight w:val="none"/>
          <w:lang w:val="en-US" w:eastAsia="zh-CN"/>
        </w:rPr>
        <w:t xml:space="preserve">2023</w:t>
      </w:r>
      <w:r>
        <w:rPr>
          <w:rFonts w:hint="eastAsia" w:ascii="宋体" w:hAnsi="宋体" w:eastAsia="宋体"/>
          <w:color w:val="auto"/>
          <w:sz w:val="24"/>
          <w:szCs w:val="24"/>
          <w:highlight w:val="none"/>
        </w:rPr>
        <w:t xml:space="preserve">年1月1日至今（以合同签订时间为准）</w:t>
      </w:r>
      <w:r>
        <w:rPr>
          <w:rFonts w:hint="eastAsia" w:ascii="宋体" w:hAnsi="宋体" w:eastAsia="宋体"/>
          <w:color w:val="auto"/>
          <w:sz w:val="24"/>
          <w:szCs w:val="24"/>
          <w:highlight w:val="none"/>
          <w:lang w:val="en-US" w:eastAsia="zh-CN"/>
        </w:rPr>
        <w:t xml:space="preserve">承担过</w:t>
      </w:r>
      <w:r>
        <w:rPr>
          <w:rFonts w:hint="eastAsia" w:ascii="宋体" w:hAnsi="宋体" w:eastAsia="宋体"/>
          <w:color w:val="auto"/>
          <w:sz w:val="24"/>
          <w:szCs w:val="24"/>
          <w:highlight w:val="none"/>
        </w:rPr>
        <w:t xml:space="preserve">类似食材配送业绩</w:t>
      </w:r>
      <w:r>
        <w:rPr>
          <w:rFonts w:hint="eastAsia" w:ascii="宋体" w:hAnsi="宋体" w:eastAsia="宋体"/>
          <w:color w:val="auto"/>
          <w:sz w:val="24"/>
          <w:szCs w:val="24"/>
          <w:highlight w:val="none"/>
          <w:lang w:val="en-US" w:eastAsia="zh-CN"/>
        </w:rPr>
        <w:t xml:space="preserve">的</w:t>
      </w:r>
      <w:r>
        <w:rPr>
          <w:rFonts w:hint="eastAsia" w:ascii="宋体" w:hAnsi="宋体" w:eastAsia="宋体"/>
          <w:color w:val="auto"/>
          <w:sz w:val="24"/>
          <w:szCs w:val="24"/>
          <w:highlight w:val="none"/>
        </w:rPr>
        <w:t xml:space="preserve">，有一份得</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分，最高</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分。</w:t>
      </w:r>
      <w:r>
        <w:rPr>
          <w:rFonts w:hint="eastAsia" w:ascii="宋体" w:hAnsi="宋体" w:eastAsia="宋体"/>
          <w:color w:val="auto"/>
          <w:sz w:val="24"/>
          <w:szCs w:val="24"/>
          <w:highlight w:val="none"/>
          <w:lang w:eastAsia="zh-CN"/>
        </w:rPr>
        <w:t xml:space="preserve">响应文件</w:t>
      </w:r>
      <w:r>
        <w:rPr>
          <w:rFonts w:hint="eastAsia" w:ascii="宋体" w:hAnsi="宋体" w:eastAsia="宋体"/>
          <w:color w:val="auto"/>
          <w:sz w:val="24"/>
          <w:szCs w:val="24"/>
          <w:highlight w:val="none"/>
        </w:rPr>
        <w:t xml:space="preserve">中提供业绩合同及服务期内任意</w:t>
      </w:r>
      <w:r>
        <w:rPr>
          <w:rFonts w:hint="eastAsia" w:ascii="宋体" w:hAnsi="宋体" w:eastAsia="宋体"/>
          <w:color w:val="auto"/>
          <w:sz w:val="24"/>
          <w:szCs w:val="24"/>
          <w:highlight w:val="none"/>
          <w:lang w:val="en-US" w:eastAsia="zh-CN"/>
        </w:rPr>
        <w:t xml:space="preserve">一期</w:t>
      </w:r>
      <w:r>
        <w:rPr>
          <w:rFonts w:hint="eastAsia" w:ascii="宋体" w:hAnsi="宋体" w:eastAsia="宋体"/>
          <w:color w:val="auto"/>
          <w:sz w:val="24"/>
          <w:szCs w:val="24"/>
          <w:highlight w:val="none"/>
        </w:rPr>
        <w:t xml:space="preserve">发票</w:t>
      </w:r>
      <w:r>
        <w:rPr>
          <w:rFonts w:hint="eastAsia" w:ascii="宋体" w:hAnsi="宋体" w:eastAsia="宋体"/>
          <w:color w:val="auto"/>
          <w:sz w:val="24"/>
          <w:szCs w:val="24"/>
          <w:highlight w:val="none"/>
          <w:lang w:val="en-US" w:eastAsia="zh-CN"/>
        </w:rPr>
        <w:t xml:space="preserve">的</w:t>
      </w:r>
      <w:r>
        <w:rPr>
          <w:rFonts w:hint="eastAsia" w:ascii="宋体" w:hAnsi="宋体" w:eastAsia="宋体"/>
          <w:color w:val="auto"/>
          <w:sz w:val="24"/>
          <w:szCs w:val="24"/>
          <w:highlight w:val="none"/>
        </w:rPr>
        <w:t xml:space="preserve">扫描件，上述资料不全或</w:t>
      </w:r>
      <w:r>
        <w:rPr>
          <w:rFonts w:hint="eastAsia" w:ascii="宋体" w:hAnsi="宋体" w:eastAsia="宋体"/>
          <w:color w:val="auto"/>
          <w:sz w:val="24"/>
          <w:szCs w:val="24"/>
          <w:highlight w:val="none"/>
          <w:lang w:val="en-US" w:eastAsia="zh-CN"/>
        </w:rPr>
        <w:t xml:space="preserve">未提供的</w:t>
      </w:r>
      <w:r>
        <w:rPr>
          <w:rFonts w:hint="eastAsia" w:ascii="宋体" w:hAnsi="宋体" w:eastAsia="宋体"/>
          <w:color w:val="auto"/>
          <w:sz w:val="24"/>
          <w:szCs w:val="24"/>
          <w:highlight w:val="none"/>
        </w:rPr>
        <w:t xml:space="preserve">不得分。</w:t>
      </w:r>
      <w:r/>
    </w:p>
    <w:p>
      <w:pPr>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Hans"/>
        </w:rPr>
        <w:outlineLvl w:val="9"/>
      </w:pPr>
      <w:r>
        <w:rPr>
          <w:rFonts w:hint="eastAsia" w:ascii="宋体" w:hAnsi="宋体" w:eastAsia="宋体" w:cs="宋体"/>
          <w:b/>
          <w:color w:val="auto"/>
          <w:sz w:val="24"/>
          <w:szCs w:val="24"/>
          <w:highlight w:val="none"/>
          <w:lang w:val="en-US" w:eastAsia="zh-Hans"/>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7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r>
      <w:r/>
    </w:p>
    <w:p>
      <w:pPr>
        <w:pStyle w:val="9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3"/>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合同主要条款及格式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left="17"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left="17"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根据苏州睿乔招投标咨询服务有限公司采购编号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号政府采购文件及成交单位的响应文件和成交通知书，就此次成交项目的</w:t>
      </w:r>
      <w:r>
        <w:rPr>
          <w:rFonts w:hint="eastAsia" w:ascii="宋体" w:hAnsi="宋体" w:eastAsia="宋体"/>
          <w:color w:val="auto"/>
          <w:sz w:val="24"/>
          <w:szCs w:val="24"/>
          <w:highlight w:val="none"/>
          <w:lang w:eastAsia="zh-CN"/>
        </w:rPr>
        <w:t xml:space="preserve">采购</w:t>
      </w:r>
      <w:r>
        <w:rPr>
          <w:rFonts w:hint="eastAsia" w:ascii="宋体" w:hAnsi="宋体" w:eastAsia="宋体"/>
          <w:color w:val="auto"/>
          <w:sz w:val="24"/>
          <w:szCs w:val="24"/>
          <w:highlight w:val="none"/>
        </w:rPr>
        <w:t xml:space="preserve">事宜，签订本合同书。</w:t>
      </w:r>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一、合同内容</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shd w:val="clear" w:color="auto" w:fill="ffffff"/>
        </w:rPr>
        <w:t xml:space="preserve">乙方负责完成甲方</w:t>
      </w:r>
      <w:r>
        <w:rPr>
          <w:rFonts w:hint="eastAsia" w:ascii="宋体" w:hAnsi="宋体" w:cs="宋体"/>
          <w:color w:val="auto"/>
          <w:sz w:val="24"/>
          <w:szCs w:val="24"/>
          <w:highlight w:val="none"/>
          <w:u w:val="single"/>
          <w:lang w:eastAsia="zh-CN"/>
        </w:rPr>
        <w:t xml:space="preserve">2026年食堂食材供应项目</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的服务工作，具体要求详见采购要求。</w:t>
      </w:r>
      <w:r/>
    </w:p>
    <w:p>
      <w:pPr>
        <w:ind w:firstLine="480"/>
        <w:jc w:val="left"/>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lang w:val="en-US" w:eastAsia="zh-CN"/>
        </w:rPr>
        <w:t xml:space="preserve">2</w:t>
      </w:r>
      <w:r>
        <w:rPr>
          <w:rFonts w:hint="eastAsia" w:ascii="宋体" w:hAnsi="宋体" w:eastAsia="宋体" w:cs="宋体"/>
          <w:b w:val="0"/>
          <w:bCs/>
          <w:color w:val="auto"/>
          <w:sz w:val="24"/>
          <w:szCs w:val="24"/>
          <w:highlight w:val="none"/>
          <w:shd w:val="clear" w:color="auto" w:fill="ffffff"/>
        </w:rPr>
        <w:t xml:space="preserve">、下列文件为本合同不可分割部分：</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及其附件（如有）；</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乙方的</w:t>
      </w:r>
      <w:r>
        <w:rPr>
          <w:rFonts w:hint="eastAsia" w:ascii="宋体" w:hAnsi="宋体" w:eastAsia="宋体" w:cs="宋体"/>
          <w:color w:val="auto"/>
          <w:sz w:val="24"/>
          <w:szCs w:val="24"/>
          <w:highlight w:val="none"/>
          <w:shd w:val="clear" w:color="auto" w:fill="ffffff"/>
          <w:lang w:eastAsia="zh-CN"/>
        </w:rPr>
        <w:t xml:space="preserve">响应文件</w:t>
      </w:r>
      <w:r>
        <w:rPr>
          <w:rFonts w:hint="eastAsia" w:ascii="宋体" w:hAnsi="宋体" w:eastAsia="宋体" w:cs="宋体"/>
          <w:color w:val="auto"/>
          <w:sz w:val="24"/>
          <w:szCs w:val="24"/>
          <w:highlight w:val="none"/>
          <w:shd w:val="clear" w:color="auto" w:fill="ffffff"/>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乙方在</w:t>
      </w:r>
      <w:r>
        <w:rPr>
          <w:rFonts w:hint="eastAsia" w:ascii="宋体" w:hAnsi="宋体" w:eastAsia="宋体" w:cs="宋体"/>
          <w:color w:val="auto"/>
          <w:sz w:val="24"/>
          <w:szCs w:val="24"/>
          <w:highlight w:val="none"/>
          <w:shd w:val="clear" w:color="auto" w:fill="ffffff"/>
          <w:lang w:val="en-US" w:eastAsia="zh-CN"/>
        </w:rPr>
        <w:t xml:space="preserve">磋商</w:t>
      </w:r>
      <w:r>
        <w:rPr>
          <w:rFonts w:hint="eastAsia" w:ascii="宋体" w:hAnsi="宋体" w:eastAsia="宋体" w:cs="宋体"/>
          <w:color w:val="auto"/>
          <w:sz w:val="24"/>
          <w:szCs w:val="24"/>
          <w:highlight w:val="none"/>
          <w:shd w:val="clear" w:color="auto" w:fill="ffffff"/>
        </w:rPr>
        <w:t xml:space="preserve">过程中所作的其它承诺、声明、书面澄清等；</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lang w:eastAsia="zh-CN"/>
        </w:rPr>
        <w:t xml:space="preserve">）成交通知书</w:t>
      </w:r>
      <w:r>
        <w:rPr>
          <w:rFonts w:hint="eastAsia" w:ascii="宋体" w:hAnsi="宋体" w:eastAsia="宋体" w:cs="宋体"/>
          <w:color w:val="auto"/>
          <w:sz w:val="24"/>
          <w:szCs w:val="24"/>
          <w:highlight w:val="none"/>
          <w:shd w:val="clear" w:color="auto" w:fill="ffffff"/>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本合同书及本合同书签署后各方以书面形式确认的补充协议、会议纪要等</w:t>
      </w:r>
      <w:r>
        <w:rPr>
          <w:rFonts w:hint="eastAsia" w:ascii="宋体" w:hAnsi="宋体" w:eastAsia="宋体" w:cs="宋体"/>
          <w:color w:val="auto"/>
          <w:sz w:val="24"/>
          <w:szCs w:val="24"/>
          <w:highlight w:val="none"/>
          <w:shd w:val="clear" w:color="auto" w:fill="ffffff"/>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rPr>
          <w:rFonts w:hint="eastAsia" w:ascii="宋体" w:hAnsi="宋体" w:eastAsia="宋体" w:cs="宋体"/>
          <w:color w:val="auto"/>
          <w:sz w:val="24"/>
          <w:szCs w:val="24"/>
          <w:highlight w:val="none"/>
          <w:lang w:eastAsia="zh-Hans"/>
        </w:rPr>
        <w:t xml:space="preserve">；如上述文件之前内容不一致的，按照上述排列次序优先进行解释，同一序位的，以形成时间在后的为准。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二、合同金额 </w:t>
      </w:r>
      <w:r/>
    </w:p>
    <w:p>
      <w:pPr>
        <w:ind w:firstLine="480"/>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shd w:val="clear" w:color="auto" w:fill="ffffff"/>
        </w:rPr>
        <w:t xml:space="preserve">合同价格按此次</w:t>
      </w:r>
      <w:r>
        <w:rPr>
          <w:rFonts w:hint="eastAsia" w:ascii="宋体" w:hAnsi="宋体" w:eastAsia="宋体" w:cs="宋体"/>
          <w:color w:val="auto"/>
          <w:sz w:val="24"/>
          <w:szCs w:val="24"/>
          <w:highlight w:val="none"/>
          <w:shd w:val="clear" w:color="auto" w:fill="ffffff"/>
          <w:lang w:val="en-US" w:eastAsia="zh-CN"/>
        </w:rPr>
        <w:t xml:space="preserve">成交优惠率</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执行</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shd w:val="clear" w:color="auto" w:fill="ffffff"/>
          <w:lang w:bidi="ar"/>
        </w:rPr>
        <w:t xml:space="preserve">完成所有服务内容以及本项目所需的劳务支出、人员培训、各种税费、人工、维护、餐费、加班费、社保、保险、利润、税金、</w:t>
      </w:r>
      <w:r>
        <w:rPr>
          <w:rFonts w:hint="eastAsia" w:ascii="宋体" w:hAnsi="宋体" w:eastAsia="宋体" w:cs="宋体"/>
          <w:color w:val="auto"/>
          <w:sz w:val="24"/>
          <w:szCs w:val="24"/>
          <w:highlight w:val="none"/>
          <w:shd w:val="clear" w:color="auto" w:fill="ffffff"/>
          <w:lang w:eastAsia="zh-CN" w:bidi="ar"/>
        </w:rPr>
        <w:t xml:space="preserve">代理</w:t>
      </w:r>
      <w:r>
        <w:rPr>
          <w:rFonts w:hint="eastAsia" w:ascii="宋体" w:hAnsi="宋体" w:eastAsia="宋体" w:cs="宋体"/>
          <w:color w:val="auto"/>
          <w:sz w:val="24"/>
          <w:szCs w:val="24"/>
          <w:highlight w:val="none"/>
          <w:shd w:val="clear" w:color="auto" w:fill="ffffff"/>
          <w:lang w:bidi="ar"/>
        </w:rPr>
        <w:t xml:space="preserve">服务费、政策性文件规定及合同包含的所有风险、责任等各项应有费用。</w:t>
      </w:r>
      <w:r/>
    </w:p>
    <w:p>
      <w:pPr>
        <w:ind w:firstLine="480"/>
        <w:spacing w:line="360" w:lineRule="auto"/>
        <w:rPr>
          <w:rFonts w:hint="eastAsia" w:ascii="宋体" w:hAnsi="宋体" w:eastAsia="宋体" w:cs="宋体"/>
          <w:color w:val="auto"/>
          <w:sz w:val="24"/>
          <w:szCs w:val="24"/>
          <w:highlight w:val="none"/>
          <w:u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2、</w:t>
      </w:r>
      <w:r>
        <w:rPr>
          <w:rFonts w:hint="eastAsia" w:ascii="宋体" w:hAnsi="宋体" w:cs="宋体"/>
          <w:color w:val="auto"/>
          <w:sz w:val="24"/>
          <w:szCs w:val="24"/>
          <w:highlight w:val="none"/>
          <w:u w:val="none"/>
          <w:shd w:val="clear" w:color="auto" w:fill="ffffff"/>
          <w:lang w:eastAsia="zh-CN" w:bidi="ar"/>
        </w:rPr>
        <w:t xml:space="preserve">模式一</w:t>
      </w:r>
      <w:r>
        <w:rPr>
          <w:rFonts w:hint="eastAsia" w:ascii="宋体" w:hAnsi="宋体" w:eastAsia="宋体" w:cs="宋体"/>
          <w:color w:val="auto"/>
          <w:sz w:val="24"/>
          <w:szCs w:val="24"/>
          <w:highlight w:val="none"/>
          <w:u w:val="none"/>
          <w:shd w:val="clear" w:color="auto" w:fill="ffffff"/>
          <w:lang w:bidi="ar"/>
        </w:rPr>
        <w:t xml:space="preserve">结算</w:t>
      </w:r>
      <w:r>
        <w:rPr>
          <w:rFonts w:hint="eastAsia" w:ascii="宋体" w:hAnsi="宋体" w:cs="宋体"/>
          <w:color w:val="auto"/>
          <w:sz w:val="24"/>
          <w:szCs w:val="24"/>
          <w:highlight w:val="none"/>
          <w:u w:val="none"/>
          <w:shd w:val="clear" w:color="auto" w:fill="ffffff"/>
          <w:lang w:eastAsia="zh-CN" w:bidi="ar"/>
        </w:rPr>
        <w:t xml:space="preserve">方式</w:t>
      </w:r>
      <w:r>
        <w:rPr>
          <w:rFonts w:hint="eastAsia" w:ascii="宋体" w:hAnsi="宋体" w:eastAsia="宋体" w:cs="宋体"/>
          <w:color w:val="auto"/>
          <w:sz w:val="24"/>
          <w:szCs w:val="24"/>
          <w:highlight w:val="none"/>
          <w:u w:val="none"/>
          <w:shd w:val="clear" w:color="auto" w:fill="ffffff"/>
          <w:lang w:bidi="ar"/>
        </w:rPr>
        <w:t xml:space="preserve">：</w:t>
      </w:r>
      <w:r>
        <w:rPr>
          <w:rFonts w:hint="eastAsia" w:ascii="宋体" w:hAnsi="宋体" w:eastAsia="宋体" w:cs="宋体"/>
          <w:color w:val="auto"/>
          <w:sz w:val="24"/>
          <w:szCs w:val="24"/>
          <w:highlight w:val="none"/>
          <w:u w:val="none"/>
          <w:shd w:val="clear" w:color="auto" w:fill="ffffff"/>
          <w:lang w:val="en-US" w:eastAsia="zh-CN" w:bidi="ar"/>
        </w:rPr>
        <w:t xml:space="preserve">签订合同后，每月5号前</w:t>
      </w:r>
      <w:r>
        <w:rPr>
          <w:rFonts w:hint="eastAsia" w:ascii="宋体" w:hAnsi="宋体" w:cs="宋体"/>
          <w:color w:val="auto"/>
          <w:sz w:val="24"/>
          <w:szCs w:val="24"/>
          <w:highlight w:val="none"/>
          <w:u w:val="none"/>
          <w:shd w:val="clear" w:color="auto" w:fill="ffffff"/>
          <w:lang w:val="en-US" w:eastAsia="zh-CN" w:bidi="ar"/>
        </w:rPr>
        <w:t xml:space="preserve">甲方</w:t>
      </w:r>
      <w:r>
        <w:rPr>
          <w:rFonts w:hint="eastAsia" w:ascii="宋体" w:hAnsi="宋体" w:eastAsia="宋体" w:cs="宋体"/>
          <w:color w:val="auto"/>
          <w:sz w:val="24"/>
          <w:szCs w:val="24"/>
          <w:highlight w:val="none"/>
          <w:u w:val="none"/>
          <w:shd w:val="clear" w:color="auto" w:fill="ffffff"/>
          <w:lang w:val="en-US" w:eastAsia="zh-CN" w:bidi="ar"/>
        </w:rPr>
        <w:t xml:space="preserve">根据每日验收记录表检查结果计算上月费用，15号前向</w:t>
      </w:r>
      <w:r>
        <w:rPr>
          <w:rFonts w:hint="eastAsia" w:ascii="宋体" w:hAnsi="宋体" w:cs="宋体"/>
          <w:color w:val="auto"/>
          <w:sz w:val="24"/>
          <w:szCs w:val="24"/>
          <w:highlight w:val="none"/>
          <w:u w:val="none"/>
          <w:shd w:val="clear" w:color="auto" w:fill="ffffff"/>
          <w:lang w:val="en-US" w:eastAsia="zh-CN" w:bidi="ar"/>
        </w:rPr>
        <w:t xml:space="preserve">乙方</w:t>
      </w:r>
      <w:r>
        <w:rPr>
          <w:rFonts w:hint="eastAsia" w:ascii="宋体" w:hAnsi="宋体" w:eastAsia="宋体" w:cs="宋体"/>
          <w:color w:val="auto"/>
          <w:sz w:val="24"/>
          <w:szCs w:val="24"/>
          <w:highlight w:val="none"/>
          <w:u w:val="none"/>
          <w:shd w:val="clear" w:color="auto" w:fill="ffffff"/>
          <w:lang w:val="en-US" w:eastAsia="zh-CN" w:bidi="ar"/>
        </w:rPr>
        <w:t xml:space="preserve">支付上月的费用(实际支付的费用根据实际考核结果</w:t>
      </w:r>
      <w:r>
        <w:rPr>
          <w:rFonts w:hint="eastAsia" w:ascii="宋体" w:hAnsi="宋体" w:cs="宋体"/>
          <w:color w:val="auto"/>
          <w:sz w:val="24"/>
          <w:szCs w:val="24"/>
          <w:highlight w:val="none"/>
          <w:u w:val="none"/>
          <w:shd w:val="clear" w:color="auto" w:fill="ffffff"/>
          <w:lang w:val="en-US" w:eastAsia="zh-CN" w:bidi="ar"/>
        </w:rPr>
        <w:t xml:space="preserve">以及优惠率</w:t>
      </w:r>
      <w:r>
        <w:rPr>
          <w:rFonts w:hint="eastAsia" w:ascii="宋体" w:hAnsi="宋体" w:eastAsia="宋体" w:cs="宋体"/>
          <w:color w:val="auto"/>
          <w:sz w:val="24"/>
          <w:szCs w:val="24"/>
          <w:highlight w:val="none"/>
          <w:u w:val="none"/>
          <w:shd w:val="clear" w:color="auto" w:fill="ffffff"/>
          <w:lang w:val="en-US" w:eastAsia="zh-CN" w:bidi="ar"/>
        </w:rPr>
        <w:t xml:space="preserve">计算)</w:t>
      </w:r>
      <w:r>
        <w:rPr>
          <w:rFonts w:hint="eastAsia" w:ascii="宋体" w:hAnsi="宋体" w:cs="宋体"/>
          <w:color w:val="auto"/>
          <w:sz w:val="24"/>
          <w:szCs w:val="24"/>
          <w:highlight w:val="none"/>
          <w:u w:val="none"/>
          <w:shd w:val="clear" w:color="auto" w:fill="ffffff"/>
          <w:lang w:val="en-US" w:eastAsia="zh-CN" w:bidi="ar"/>
        </w:rPr>
        <w:t xml:space="preserve">。</w:t>
      </w:r>
      <w:r/>
    </w:p>
    <w:p>
      <w:pPr>
        <w:ind w:firstLine="720"/>
        <w:spacing w:line="360" w:lineRule="auto"/>
        <w:rPr>
          <w:rFonts w:hint="eastAsia" w:eastAsia="宋体"/>
          <w:color w:val="auto"/>
          <w:highlight w:val="none"/>
          <w:u w:val="single"/>
          <w:lang w:val="en-US" w:eastAsia="zh-CN"/>
        </w:rPr>
      </w:pPr>
      <w:r>
        <w:rPr>
          <w:rFonts w:hint="eastAsia" w:ascii="宋体" w:hAnsi="宋体" w:cs="宋体"/>
          <w:color w:val="auto"/>
          <w:sz w:val="24"/>
          <w:szCs w:val="24"/>
          <w:highlight w:val="none"/>
          <w:u w:val="none"/>
          <w:shd w:val="clear" w:color="auto" w:fill="ffffff"/>
          <w:lang w:eastAsia="zh-CN" w:bidi="ar"/>
        </w:rPr>
        <w:t xml:space="preserve">模式</w:t>
      </w:r>
      <w:r>
        <w:rPr>
          <w:rFonts w:hint="eastAsia" w:hAnsi="宋体" w:cs="宋体"/>
          <w:color w:val="auto"/>
          <w:sz w:val="24"/>
          <w:szCs w:val="24"/>
          <w:highlight w:val="none"/>
          <w:u w:val="none"/>
          <w:shd w:val="clear" w:color="auto" w:fill="ffffff"/>
          <w:lang w:eastAsia="zh-CN" w:bidi="ar"/>
        </w:rPr>
        <w:t xml:space="preserve">二</w:t>
      </w:r>
      <w:r>
        <w:rPr>
          <w:rFonts w:hint="eastAsia" w:ascii="宋体" w:hAnsi="宋体" w:eastAsia="宋体" w:cs="宋体"/>
          <w:color w:val="auto"/>
          <w:sz w:val="24"/>
          <w:szCs w:val="24"/>
          <w:highlight w:val="none"/>
          <w:u w:val="none"/>
          <w:shd w:val="clear" w:color="auto" w:fill="ffffff"/>
          <w:lang w:bidi="ar"/>
        </w:rPr>
        <w:t xml:space="preserve">结算</w:t>
      </w:r>
      <w:r>
        <w:rPr>
          <w:rFonts w:hint="eastAsia" w:ascii="宋体" w:hAnsi="宋体" w:cs="宋体"/>
          <w:color w:val="auto"/>
          <w:sz w:val="24"/>
          <w:szCs w:val="24"/>
          <w:highlight w:val="none"/>
          <w:u w:val="none"/>
          <w:shd w:val="clear" w:color="auto" w:fill="ffffff"/>
          <w:lang w:eastAsia="zh-CN" w:bidi="ar"/>
        </w:rPr>
        <w:t xml:space="preserve">方式</w:t>
      </w:r>
      <w:r>
        <w:rPr>
          <w:rFonts w:hint="eastAsia" w:ascii="宋体" w:hAnsi="宋体" w:eastAsia="宋体" w:cs="宋体"/>
          <w:color w:val="auto"/>
          <w:sz w:val="24"/>
          <w:szCs w:val="24"/>
          <w:highlight w:val="none"/>
          <w:u w:val="none"/>
          <w:shd w:val="clear" w:color="auto" w:fill="ffffff"/>
          <w:lang w:bidi="ar"/>
        </w:rPr>
        <w:t xml:space="preserve">：</w:t>
      </w:r>
      <w:r>
        <w:rPr>
          <w:rFonts w:hint="eastAsia" w:ascii="宋体" w:hAnsi="宋体" w:eastAsia="宋体" w:cs="宋体"/>
          <w:color w:val="auto"/>
          <w:sz w:val="24"/>
          <w:szCs w:val="24"/>
          <w:highlight w:val="none"/>
          <w:u w:val="none"/>
          <w:shd w:val="clear" w:color="auto" w:fill="ffffff"/>
          <w:lang w:val="en-US" w:eastAsia="zh-CN" w:bidi="ar"/>
        </w:rPr>
        <w:t xml:space="preserve">每月5号前</w:t>
      </w:r>
      <w:r>
        <w:rPr>
          <w:rFonts w:hint="eastAsia" w:ascii="宋体" w:hAnsi="宋体" w:cs="宋体"/>
          <w:color w:val="auto"/>
          <w:sz w:val="24"/>
          <w:szCs w:val="24"/>
          <w:highlight w:val="none"/>
          <w:u w:val="none"/>
          <w:shd w:val="clear" w:color="auto" w:fill="ffffff"/>
          <w:lang w:val="en-US" w:eastAsia="zh-CN" w:bidi="ar"/>
        </w:rPr>
        <w:t xml:space="preserve">甲方</w:t>
      </w:r>
      <w:r>
        <w:rPr>
          <w:rFonts w:hint="eastAsia" w:hAnsi="宋体" w:cs="宋体"/>
          <w:color w:val="auto"/>
          <w:sz w:val="24"/>
          <w:szCs w:val="24"/>
          <w:highlight w:val="none"/>
          <w:u w:val="none"/>
          <w:shd w:val="clear" w:color="auto" w:fill="ffffff"/>
          <w:lang w:eastAsia="zh-CN" w:bidi="ar"/>
        </w:rPr>
        <w:t xml:space="preserve">根据食堂刷卡消费总金额</w:t>
      </w:r>
      <w:r>
        <w:rPr>
          <w:rFonts w:hint="eastAsia" w:hAnsi="宋体" w:cs="宋体"/>
          <w:color w:val="auto"/>
          <w:sz w:val="24"/>
          <w:szCs w:val="24"/>
          <w:highlight w:val="none"/>
          <w:u w:val="none"/>
          <w:shd w:val="clear" w:color="auto" w:fill="ffffff"/>
          <w:lang w:val="en-US" w:eastAsia="zh-CN" w:bidi="ar"/>
        </w:rPr>
        <w:t xml:space="preserve">，</w:t>
      </w:r>
      <w:r>
        <w:rPr>
          <w:rFonts w:hint="eastAsia" w:hAnsi="宋体" w:cs="宋体"/>
          <w:color w:val="auto"/>
          <w:sz w:val="24"/>
          <w:szCs w:val="24"/>
          <w:highlight w:val="none"/>
          <w:u w:val="none"/>
          <w:shd w:val="clear" w:color="auto" w:fill="ffffff"/>
          <w:lang w:eastAsia="zh-CN" w:bidi="ar"/>
        </w:rPr>
        <w:t xml:space="preserve">按实结算</w:t>
      </w:r>
      <w:r>
        <w:rPr>
          <w:rFonts w:hint="eastAsia" w:ascii="宋体" w:hAnsi="宋体" w:eastAsia="宋体" w:cs="宋体"/>
          <w:color w:val="auto"/>
          <w:sz w:val="24"/>
          <w:szCs w:val="24"/>
          <w:highlight w:val="none"/>
          <w:u w:val="none"/>
          <w:shd w:val="clear" w:color="auto" w:fill="ffffff"/>
          <w:lang w:val="en-US" w:eastAsia="zh-CN" w:bidi="ar"/>
        </w:rPr>
        <w:t xml:space="preserve">上月费用，15号前向</w:t>
      </w:r>
      <w:r>
        <w:rPr>
          <w:rFonts w:hint="eastAsia" w:ascii="宋体" w:hAnsi="宋体" w:cs="宋体"/>
          <w:color w:val="auto"/>
          <w:sz w:val="24"/>
          <w:szCs w:val="24"/>
          <w:highlight w:val="none"/>
          <w:u w:val="none"/>
          <w:shd w:val="clear" w:color="auto" w:fill="ffffff"/>
          <w:lang w:val="en-US" w:eastAsia="zh-CN" w:bidi="ar"/>
        </w:rPr>
        <w:t xml:space="preserve">乙方</w:t>
      </w:r>
      <w:r>
        <w:rPr>
          <w:rFonts w:hint="eastAsia" w:ascii="宋体" w:hAnsi="宋体" w:eastAsia="宋体" w:cs="宋体"/>
          <w:color w:val="auto"/>
          <w:sz w:val="24"/>
          <w:szCs w:val="24"/>
          <w:highlight w:val="none"/>
          <w:u w:val="none"/>
          <w:shd w:val="clear" w:color="auto" w:fill="ffffff"/>
          <w:lang w:val="en-US" w:eastAsia="zh-CN" w:bidi="ar"/>
        </w:rPr>
        <w:t xml:space="preserve">支付上月的费用(实际支付的费用根据实际考核结果</w:t>
      </w:r>
      <w:r>
        <w:rPr>
          <w:rFonts w:hint="eastAsia" w:ascii="宋体" w:hAnsi="宋体" w:cs="宋体"/>
          <w:color w:val="auto"/>
          <w:sz w:val="24"/>
          <w:szCs w:val="24"/>
          <w:highlight w:val="none"/>
          <w:u w:val="none"/>
          <w:shd w:val="clear" w:color="auto" w:fill="ffffff"/>
          <w:lang w:val="en-US" w:eastAsia="zh-CN" w:bidi="ar"/>
        </w:rPr>
        <w:t xml:space="preserve">以及优惠率</w:t>
      </w:r>
      <w:r>
        <w:rPr>
          <w:rFonts w:hint="eastAsia" w:ascii="宋体" w:hAnsi="宋体" w:eastAsia="宋体" w:cs="宋体"/>
          <w:color w:val="auto"/>
          <w:sz w:val="24"/>
          <w:szCs w:val="24"/>
          <w:highlight w:val="none"/>
          <w:u w:val="none"/>
          <w:shd w:val="clear" w:color="auto" w:fill="ffffff"/>
          <w:lang w:val="en-US" w:eastAsia="zh-CN" w:bidi="ar"/>
        </w:rPr>
        <w:t xml:space="preserve">计算)</w:t>
      </w:r>
      <w:r>
        <w:rPr>
          <w:rFonts w:hint="eastAsia" w:ascii="宋体" w:hAnsi="宋体" w:cs="宋体"/>
          <w:color w:val="auto"/>
          <w:sz w:val="24"/>
          <w:szCs w:val="24"/>
          <w:highlight w:val="none"/>
          <w:u w:val="none"/>
          <w:shd w:val="clear" w:color="auto" w:fill="ffffff"/>
          <w:lang w:val="en-US" w:eastAsia="zh-CN" w:bidi="ar"/>
        </w:rPr>
        <w:t xml:space="preserve">。</w:t>
      </w:r>
      <w:r/>
    </w:p>
    <w:p>
      <w:pPr>
        <w:ind w:firstLine="720"/>
        <w:spacing w:line="360" w:lineRule="auto"/>
        <w:rPr>
          <w:rFonts w:hint="default" w:ascii="宋体" w:hAnsi="宋体" w:eastAsia="宋体" w:cs="宋体"/>
          <w:color w:val="auto"/>
          <w:sz w:val="24"/>
          <w:szCs w:val="24"/>
          <w:highlight w:val="none"/>
          <w:u w:val="single"/>
          <w:shd w:val="clear" w:color="auto" w:fill="ffffff"/>
          <w:lang w:val="en-US" w:eastAsia="zh-CN" w:bidi="ar"/>
        </w:rPr>
      </w:pPr>
      <w:r>
        <w:rPr>
          <w:rFonts w:hint="eastAsia" w:ascii="宋体" w:hAnsi="宋体" w:cs="宋体"/>
          <w:color w:val="auto"/>
          <w:sz w:val="24"/>
          <w:szCs w:val="24"/>
          <w:highlight w:val="none"/>
          <w:u w:val="single"/>
          <w:shd w:val="clear" w:color="auto" w:fill="ffffff"/>
          <w:lang w:val="en-US" w:eastAsia="zh-CN" w:bidi="ar"/>
        </w:rPr>
        <w:t xml:space="preserve">结算费用计算公式：</w:t>
      </w:r>
      <w:r>
        <w:rPr>
          <w:rFonts w:hint="eastAsia" w:ascii="宋体" w:hAnsi="宋体" w:cs="宋体"/>
          <w:color w:val="auto"/>
          <w:sz w:val="24"/>
          <w:szCs w:val="24"/>
          <w:highlight w:val="none"/>
          <w:u w:val="single"/>
          <w:lang w:val="en-US" w:eastAsia="zh-CN" w:bidi="ar-SA"/>
        </w:rPr>
        <w:t xml:space="preserve">费用</w:t>
      </w:r>
      <w:r>
        <w:rPr>
          <w:rFonts w:hint="eastAsia" w:ascii="宋体" w:hAnsi="宋体" w:eastAsia="宋体" w:cs="宋体"/>
          <w:color w:val="auto"/>
          <w:sz w:val="24"/>
          <w:szCs w:val="24"/>
          <w:highlight w:val="none"/>
          <w:u w:val="single"/>
          <w:lang w:val="en-US" w:eastAsia="zh-CN" w:bidi="ar-SA"/>
        </w:rPr>
        <w:t xml:space="preserve">*（1-优惠率）</w:t>
      </w:r>
      <w:r>
        <w:rPr>
          <w:rFonts w:hint="eastAsia" w:ascii="宋体" w:hAnsi="宋体" w:cs="宋体"/>
          <w:color w:val="auto"/>
          <w:sz w:val="24"/>
          <w:szCs w:val="24"/>
          <w:highlight w:val="none"/>
          <w:u w:val="single"/>
          <w:lang w:val="en-US" w:eastAsia="zh-CN" w:bidi="ar-SA"/>
        </w:rPr>
        <w:t xml:space="preserve">-考核扣款=结算费用</w:t>
      </w:r>
      <w:r/>
    </w:p>
    <w:p>
      <w:pPr>
        <w:ind w:firstLine="720"/>
        <w:spacing w:line="360" w:lineRule="auto"/>
        <w:rPr>
          <w:rFonts w:hint="eastAsia"/>
          <w:color w:val="auto"/>
          <w:highlight w:val="none"/>
          <w:u w:val="single"/>
        </w:rPr>
      </w:pPr>
      <w:r>
        <w:rPr>
          <w:rFonts w:hint="eastAsia" w:ascii="宋体" w:hAnsi="宋体" w:eastAsia="宋体" w:cs="宋体"/>
          <w:color w:val="auto"/>
          <w:sz w:val="24"/>
          <w:szCs w:val="24"/>
          <w:highlight w:val="none"/>
          <w:u w:val="single"/>
          <w:shd w:val="clear" w:color="auto" w:fill="ffffff"/>
          <w:lang w:val="en-US" w:eastAsia="zh-CN" w:bidi="ar"/>
        </w:rPr>
        <w:t xml:space="preserve">本项目结算总金额不超过预算金额</w:t>
      </w:r>
      <w:r>
        <w:rPr>
          <w:rFonts w:hint="eastAsia" w:ascii="宋体" w:hAnsi="宋体" w:cs="宋体"/>
          <w:color w:val="auto"/>
          <w:sz w:val="24"/>
          <w:szCs w:val="24"/>
          <w:highlight w:val="none"/>
          <w:u w:val="single"/>
          <w:shd w:val="clear" w:color="auto" w:fill="ffffff"/>
          <w:lang w:val="en-US" w:eastAsia="zh-CN" w:bidi="ar"/>
        </w:rPr>
        <w:t xml:space="preserve">260</w:t>
      </w:r>
      <w:r>
        <w:rPr>
          <w:rFonts w:hint="eastAsia" w:ascii="宋体" w:hAnsi="宋体" w:eastAsia="宋体" w:cs="宋体"/>
          <w:color w:val="auto"/>
          <w:sz w:val="24"/>
          <w:szCs w:val="24"/>
          <w:highlight w:val="none"/>
          <w:u w:val="single"/>
          <w:shd w:val="clear" w:color="auto" w:fill="ffffff"/>
          <w:lang w:val="en-US" w:eastAsia="zh-CN" w:bidi="ar"/>
        </w:rPr>
        <w:t xml:space="preserve">万元。</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（关于项目预付款，</w:t>
      </w:r>
      <w:r>
        <w:rPr>
          <w:rFonts w:hint="eastAsia" w:ascii="宋体" w:hAnsi="宋体" w:eastAsia="宋体"/>
          <w:b w:val="0"/>
          <w:bCs/>
          <w:color w:val="auto"/>
          <w:sz w:val="24"/>
          <w:szCs w:val="24"/>
          <w:highlight w:val="none"/>
        </w:rPr>
        <w:t xml:space="preserve">在签订合同时，</w:t>
      </w:r>
      <w:r>
        <w:rPr>
          <w:rFonts w:hint="eastAsia" w:ascii="宋体" w:hAnsi="宋体"/>
          <w:bCs/>
          <w:color w:val="auto"/>
          <w:sz w:val="24"/>
          <w:highlight w:val="none"/>
          <w:lang w:val="en-US" w:eastAsia="zh-CN" w:bidi="en-US"/>
        </w:rPr>
        <w:t xml:space="preserve">甲方</w:t>
      </w:r>
      <w:r>
        <w:rPr>
          <w:rFonts w:hint="eastAsia" w:ascii="宋体" w:hAnsi="宋体"/>
          <w:b w:val="0"/>
          <w:bCs/>
          <w:color w:val="auto"/>
          <w:sz w:val="24"/>
          <w:szCs w:val="24"/>
          <w:highlight w:val="none"/>
          <w:lang w:val="en-US" w:eastAsia="zh-CN"/>
        </w:rPr>
        <w:t xml:space="preserve">可向乙方支付合同金额的30%作为预付款，但</w:t>
      </w:r>
      <w:r>
        <w:rPr>
          <w:rFonts w:hint="eastAsia" w:ascii="宋体" w:hAnsi="宋体" w:eastAsia="宋体"/>
          <w:b w:val="0"/>
          <w:bCs/>
          <w:color w:val="auto"/>
          <w:sz w:val="24"/>
          <w:szCs w:val="24"/>
          <w:highlight w:val="none"/>
        </w:rPr>
        <w:t xml:space="preserve">乙方明确表示无需预付款或者主动要求降低预付款比例的，</w:t>
      </w:r>
      <w:r>
        <w:rPr>
          <w:rFonts w:hint="eastAsia" w:ascii="宋体" w:hAnsi="宋体"/>
          <w:bCs/>
          <w:color w:val="auto"/>
          <w:sz w:val="24"/>
          <w:highlight w:val="none"/>
          <w:lang w:val="en-US" w:eastAsia="zh-CN" w:bidi="en-US"/>
        </w:rPr>
        <w:t xml:space="preserve">甲方</w:t>
      </w:r>
      <w:r>
        <w:rPr>
          <w:rFonts w:hint="eastAsia" w:ascii="宋体" w:hAnsi="宋体" w:eastAsia="宋体"/>
          <w:b w:val="0"/>
          <w:bCs/>
          <w:color w:val="auto"/>
          <w:sz w:val="24"/>
          <w:szCs w:val="24"/>
          <w:highlight w:val="none"/>
        </w:rPr>
        <w:t xml:space="preserve">可不适用关于预付款的规定。具体实施要求按苏财购【2020】52号：一、建立政府采购资金预付款制度的相关规定。</w:t>
      </w:r>
      <w:r>
        <w:rPr>
          <w:rFonts w:hint="eastAsia" w:ascii="宋体" w:hAnsi="宋体" w:cs="宋体"/>
          <w:b w:val="0"/>
          <w:bCs/>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val="en-US" w:eastAsia="zh-CN"/>
        </w:rPr>
        <w:t xml:space="preserve">数字人民币</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、乙方账户信息如下：</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7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数字钱包ID</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color w:val="auto"/>
          <w:highlight w:val="none"/>
        </w:rPr>
      </w:pP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、甲方付款前，乙方应当开具合法有效且符合甲方要求的发票。若乙方未按约开具发票的，甲方有权迟延付款且不承担逾期付款的违约责任。</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三、</w:t>
      </w:r>
      <w:r>
        <w:rPr>
          <w:rFonts w:hint="eastAsia" w:ascii="宋体" w:hAnsi="宋体" w:eastAsia="宋体" w:cs="宋体"/>
          <w:b/>
          <w:bCs/>
          <w:color w:val="auto"/>
          <w:sz w:val="24"/>
          <w:szCs w:val="24"/>
          <w:highlight w:val="none"/>
        </w:rPr>
        <w:t xml:space="preserve">服务期限、地点</w:t>
      </w:r>
      <w:r/>
    </w:p>
    <w:p>
      <w:pPr>
        <w:ind w:firstLine="48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服务履行期限：</w:t>
      </w:r>
      <w:r>
        <w:rPr>
          <w:rFonts w:hint="eastAsia" w:ascii="宋体" w:hAnsi="宋体"/>
          <w:color w:val="auto"/>
          <w:sz w:val="24"/>
          <w:highlight w:val="none"/>
          <w:lang w:val="en-US" w:eastAsia="zh-CN"/>
        </w:rPr>
        <w:t xml:space="preserve">合同签订之日起一年</w:t>
      </w:r>
      <w:r>
        <w:rPr>
          <w:rFonts w:hint="eastAsia" w:ascii="宋体" w:hAnsi="宋体" w:eastAsiaTheme="minorEastAsia" w:cstheme="minorBidi"/>
          <w:i w:val="0"/>
          <w:iCs w:val="0"/>
          <w:caps w:val="0"/>
          <w:color w:val="auto"/>
          <w:spacing w:val="0"/>
          <w:sz w:val="24"/>
          <w:szCs w:val="22"/>
          <w:highlight w:val="none"/>
          <w:shd w:val="clear" w:color="auto"/>
        </w:rPr>
        <w:t xml:space="preserve">或结算金额达到预算金额为止</w:t>
      </w:r>
      <w:r>
        <w:rPr>
          <w:rFonts w:hint="eastAsia" w:ascii="宋体" w:hAnsi="宋体" w:eastAsiaTheme="minorEastAsia"/>
          <w:bCs w:val="0"/>
          <w:color w:val="auto"/>
          <w:sz w:val="24"/>
          <w:szCs w:val="22"/>
          <w:highlight w:val="none"/>
          <w:shd w:val="clear" w:color="auto"/>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服务地点：根据采购单位指定地点</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验收标准：根据</w:t>
      </w:r>
      <w:r>
        <w:rPr>
          <w:rFonts w:hint="eastAsia" w:ascii="宋体" w:hAnsi="宋体" w:eastAsia="宋体" w:cs="宋体"/>
          <w:color w:val="auto"/>
          <w:sz w:val="24"/>
          <w:szCs w:val="24"/>
          <w:highlight w:val="none"/>
          <w:shd w:val="clear" w:color="auto" w:fill="ffffff"/>
          <w:lang w:eastAsia="zh-CN" w:bidi="ar"/>
        </w:rPr>
        <w:t xml:space="preserve">采购文件</w:t>
      </w:r>
      <w:r>
        <w:rPr>
          <w:rFonts w:hint="eastAsia" w:ascii="宋体" w:hAnsi="宋体" w:eastAsia="宋体" w:cs="宋体"/>
          <w:color w:val="auto"/>
          <w:sz w:val="24"/>
          <w:szCs w:val="24"/>
          <w:highlight w:val="none"/>
          <w:shd w:val="clear" w:color="auto" w:fill="ffffff"/>
          <w:lang w:bidi="ar"/>
        </w:rPr>
        <w:t xml:space="preserve">提出的要求进行验收（参考国家标准）</w:t>
      </w:r>
      <w:r>
        <w:rPr>
          <w:rFonts w:hint="eastAsia" w:ascii="宋体" w:hAnsi="宋体" w:eastAsia="宋体" w:cs="宋体"/>
          <w:color w:val="auto"/>
          <w:sz w:val="24"/>
          <w:szCs w:val="24"/>
          <w:highlight w:val="none"/>
          <w:shd w:val="clear" w:color="auto" w:fill="ffffff"/>
          <w:lang w:eastAsia="zh-CN" w:bidi="ar"/>
        </w:rPr>
        <w:t xml:space="preserve">。</w:t>
      </w:r>
      <w:r/>
    </w:p>
    <w:p>
      <w:pPr>
        <w:spacing w:line="360" w:lineRule="auto"/>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四</w:t>
      </w:r>
      <w:r>
        <w:rPr>
          <w:rFonts w:hint="eastAsia" w:ascii="宋体" w:hAnsi="宋体" w:eastAsia="宋体" w:cs="宋体"/>
          <w:b/>
          <w:bCs/>
          <w:color w:val="auto"/>
          <w:spacing w:val="-3"/>
          <w:sz w:val="24"/>
          <w:szCs w:val="24"/>
          <w:highlight w:val="none"/>
          <w:lang w:val="en-AU" w:eastAsia="zh-Hans"/>
        </w:rPr>
        <w:t xml:space="preserve">、</w:t>
      </w:r>
      <w:r>
        <w:rPr>
          <w:rFonts w:hint="eastAsia" w:ascii="宋体" w:hAnsi="宋体" w:eastAsia="宋体" w:cs="宋体"/>
          <w:b/>
          <w:bCs/>
          <w:color w:val="auto"/>
          <w:sz w:val="24"/>
          <w:szCs w:val="24"/>
          <w:highlight w:val="none"/>
        </w:rPr>
        <w:t xml:space="preserve">服务内容及要求：</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要求。</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3"/>
          <w:sz w:val="24"/>
          <w:szCs w:val="24"/>
          <w:highlight w:val="none"/>
        </w:rPr>
        <w:t xml:space="preserve">五、</w:t>
      </w:r>
      <w:r>
        <w:rPr>
          <w:rFonts w:hint="eastAsia" w:ascii="宋体" w:hAnsi="宋体" w:eastAsia="宋体" w:cs="宋体"/>
          <w:b/>
          <w:bCs/>
          <w:color w:val="auto"/>
          <w:sz w:val="24"/>
          <w:szCs w:val="24"/>
          <w:highlight w:val="none"/>
        </w:rPr>
        <w:t xml:space="preserve">责任风险</w:t>
      </w:r>
      <w:r/>
    </w:p>
    <w:p>
      <w:pPr>
        <w:ind w:firstLine="480"/>
        <w:jc w:val="left"/>
        <w:spacing w:line="360" w:lineRule="auto"/>
        <w:tabs>
          <w:tab w:val="left" w:pos="360" w:leader="none"/>
          <w:tab w:val="left" w:pos="900" w:leader="none"/>
          <w:tab w:val="left" w:pos="1260" w:leader="none"/>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在服务中违反国家相关法规或行业规范或在岗履行职责期间（包括上下班途中），发生自身的人身伤害、伤亡，均由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负责处理并承担经济和道义上的责任，</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不承担任何责任。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Hans"/>
        </w:rPr>
        <w:t xml:space="preserve">乙方</w:t>
      </w:r>
      <w:r>
        <w:rPr>
          <w:rFonts w:hint="eastAsia" w:ascii="宋体" w:hAnsi="宋体" w:eastAsia="宋体" w:cs="宋体"/>
          <w:bCs/>
          <w:color w:val="auto"/>
          <w:sz w:val="24"/>
          <w:szCs w:val="24"/>
          <w:highlight w:val="none"/>
          <w:lang w:eastAsia="zh-CN"/>
        </w:rPr>
        <w:t xml:space="preserve">违反</w:t>
      </w:r>
      <w:r>
        <w:rPr>
          <w:rFonts w:hint="eastAsia" w:ascii="宋体" w:hAnsi="宋体" w:eastAsia="宋体" w:cs="宋体"/>
          <w:bCs/>
          <w:color w:val="auto"/>
          <w:sz w:val="24"/>
          <w:szCs w:val="24"/>
          <w:highlight w:val="none"/>
        </w:rPr>
        <w:t xml:space="preserve">国家相关</w:t>
      </w:r>
      <w:r>
        <w:rPr>
          <w:rFonts w:hint="eastAsia" w:ascii="宋体" w:hAnsi="宋体" w:eastAsia="宋体" w:cs="宋体"/>
          <w:bCs/>
          <w:color w:val="auto"/>
          <w:sz w:val="24"/>
          <w:szCs w:val="24"/>
          <w:highlight w:val="none"/>
          <w:lang w:eastAsia="zh-Hans"/>
        </w:rPr>
        <w:t xml:space="preserve">法律</w:t>
      </w:r>
      <w:r>
        <w:rPr>
          <w:rFonts w:hint="eastAsia" w:ascii="宋体" w:hAnsi="宋体" w:eastAsia="宋体" w:cs="宋体"/>
          <w:bCs/>
          <w:color w:val="auto"/>
          <w:sz w:val="24"/>
          <w:szCs w:val="24"/>
          <w:highlight w:val="none"/>
        </w:rPr>
        <w:t xml:space="preserve">法规，与</w:t>
      </w:r>
      <w:r>
        <w:rPr>
          <w:rFonts w:hint="eastAsia" w:ascii="宋体" w:hAnsi="宋体" w:eastAsia="宋体" w:cs="宋体"/>
          <w:bCs/>
          <w:color w:val="auto"/>
          <w:sz w:val="24"/>
          <w:szCs w:val="24"/>
          <w:highlight w:val="none"/>
          <w:lang w:eastAsia="zh-Hans"/>
        </w:rPr>
        <w:t xml:space="preserve">其</w:t>
      </w:r>
      <w:r>
        <w:rPr>
          <w:rFonts w:hint="eastAsia" w:ascii="宋体" w:hAnsi="宋体" w:eastAsia="宋体" w:cs="宋体"/>
          <w:bCs/>
          <w:color w:val="auto"/>
          <w:sz w:val="24"/>
          <w:szCs w:val="24"/>
          <w:highlight w:val="none"/>
        </w:rPr>
        <w:t xml:space="preserve">聘用人员发生纠纷，均由</w:t>
      </w:r>
      <w:r>
        <w:rPr>
          <w:rFonts w:hint="eastAsia" w:ascii="宋体" w:hAnsi="宋体" w:eastAsia="宋体" w:cs="宋体"/>
          <w:bCs/>
          <w:color w:val="auto"/>
          <w:sz w:val="24"/>
          <w:szCs w:val="24"/>
          <w:highlight w:val="none"/>
          <w:lang w:eastAsia="zh-Hans"/>
        </w:rPr>
        <w:t xml:space="preserve">乙方自行</w:t>
      </w:r>
      <w:r>
        <w:rPr>
          <w:rFonts w:hint="eastAsia" w:ascii="宋体" w:hAnsi="宋体" w:eastAsia="宋体" w:cs="宋体"/>
          <w:bCs/>
          <w:color w:val="auto"/>
          <w:sz w:val="24"/>
          <w:szCs w:val="24"/>
          <w:highlight w:val="none"/>
        </w:rPr>
        <w:t xml:space="preserve">负责调解与处理，</w:t>
      </w:r>
      <w:r>
        <w:rPr>
          <w:rFonts w:hint="eastAsia" w:ascii="宋体" w:hAnsi="宋体" w:eastAsia="宋体" w:cs="宋体"/>
          <w:bCs/>
          <w:color w:val="auto"/>
          <w:sz w:val="24"/>
          <w:szCs w:val="24"/>
          <w:highlight w:val="none"/>
          <w:lang w:eastAsia="zh-Hans"/>
        </w:rPr>
        <w:t xml:space="preserve">甲方</w:t>
      </w:r>
      <w:r>
        <w:rPr>
          <w:rFonts w:hint="eastAsia" w:ascii="宋体" w:hAnsi="宋体" w:eastAsia="宋体" w:cs="宋体"/>
          <w:bCs/>
          <w:color w:val="auto"/>
          <w:sz w:val="24"/>
          <w:szCs w:val="24"/>
          <w:highlight w:val="none"/>
        </w:rPr>
        <w:t xml:space="preserve">不承担责任。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Hans"/>
        </w:rPr>
        <w:t xml:space="preserve">、如因上述原因影响本合同服务开展的，乙方应立即采取整改措施，并赔偿甲方因此产生的损失。</w:t>
      </w:r>
      <w:r/>
    </w:p>
    <w:p>
      <w:pPr>
        <w:spacing w:line="360" w:lineRule="auto"/>
        <w:rPr>
          <w:rStyle w:val="979"/>
          <w:rFonts w:hint="eastAsia" w:ascii="宋体" w:hAnsi="宋体" w:eastAsia="宋体" w:cs="宋体"/>
          <w:b/>
          <w:color w:val="auto"/>
          <w:sz w:val="24"/>
          <w:szCs w:val="24"/>
          <w:highlight w:val="none"/>
        </w:rPr>
      </w:pPr>
      <w:r>
        <w:rPr>
          <w:rFonts w:hint="eastAsia" w:ascii="宋体" w:hAnsi="宋体" w:eastAsia="宋体" w:cs="宋体"/>
          <w:b/>
          <w:bCs/>
          <w:color w:val="auto"/>
          <w:spacing w:val="-3"/>
          <w:sz w:val="24"/>
          <w:szCs w:val="24"/>
          <w:highlight w:val="none"/>
        </w:rPr>
        <w:t xml:space="preserve">六、</w:t>
      </w:r>
      <w:r>
        <w:rPr>
          <w:rStyle w:val="979"/>
          <w:rFonts w:hint="eastAsia" w:ascii="宋体" w:hAnsi="宋体" w:eastAsia="宋体" w:cs="宋体"/>
          <w:b/>
          <w:color w:val="auto"/>
          <w:sz w:val="24"/>
          <w:szCs w:val="24"/>
          <w:highlight w:val="none"/>
        </w:rPr>
        <w:t xml:space="preserve">甲乙双方权利、义务</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1、乙方所供食品，必须符合国家食品法规定的食品标准，并符合</w:t>
      </w:r>
      <w:r>
        <w:rPr>
          <w:rStyle w:val="979"/>
          <w:rFonts w:hint="eastAsia" w:ascii="宋体" w:hAnsi="宋体" w:eastAsia="宋体" w:cs="宋体"/>
          <w:bCs/>
          <w:color w:val="auto"/>
          <w:sz w:val="24"/>
          <w:szCs w:val="24"/>
          <w:highlight w:val="none"/>
          <w:lang w:eastAsia="zh-CN"/>
        </w:rPr>
        <w:t xml:space="preserve">采购文件</w:t>
      </w:r>
      <w:r>
        <w:rPr>
          <w:rStyle w:val="979"/>
          <w:rFonts w:hint="eastAsia" w:ascii="宋体" w:hAnsi="宋体" w:eastAsia="宋体" w:cs="宋体"/>
          <w:bCs/>
          <w:color w:val="auto"/>
          <w:sz w:val="24"/>
          <w:szCs w:val="24"/>
          <w:highlight w:val="none"/>
        </w:rPr>
        <w:t xml:space="preserve">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2、乙方必须持有食品经营许可证、工商营业执照以及其他相关证照，且经营状况良好。</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3、乙方在供货时不得提供以下食品：</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（1）无品名、产地、厂名、生产日期、保质期与中文标识及原料说明的定型包装食品。如无包装之类的早点，由甲方负责质量把关。</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（2）超过保质期限或不符合食品标签规定的定型包装食品。</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（3）腐败变质、油脂酸败、霉变、生虫、污秽不洁、混有异物或者其他感官性状异常，含毒、有害物质污染，可能对人体健康有害的食品。</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（4）病死或者死因不明的水产品、畜、禽及其制品、劣质食用油、不合格调味品、工业用盐、非碘盐或非食品原料和滥用食品添加剂、农药残留超标的蔬菜等。</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rPr>
        <w:t xml:space="preserve">4、乙方必须根据甲方提出的食品、品牌、规格、数量和质量要求送货，并在甲方规定的时间内及时送达甲方指定地点。不按规定时间及地点送达的，将罚款并承担违约责任。</w:t>
      </w:r>
      <w:r/>
    </w:p>
    <w:p>
      <w:pPr>
        <w:ind w:firstLine="480"/>
        <w:spacing w:line="360" w:lineRule="auto"/>
        <w:rPr>
          <w:rStyle w:val="979"/>
          <w:rFonts w:hint="eastAsia" w:ascii="宋体" w:hAnsi="宋体" w:eastAsia="宋体" w:cs="宋体"/>
          <w:bCs/>
          <w:color w:val="auto"/>
          <w:sz w:val="24"/>
          <w:szCs w:val="24"/>
          <w:highlight w:val="none"/>
        </w:rPr>
      </w:pPr>
      <w:r>
        <w:rPr>
          <w:rStyle w:val="979"/>
          <w:rFonts w:hint="eastAsia" w:ascii="宋体" w:hAnsi="宋体" w:eastAsia="宋体" w:cs="宋体"/>
          <w:bCs/>
          <w:color w:val="auto"/>
          <w:sz w:val="24"/>
          <w:szCs w:val="24"/>
          <w:highlight w:val="none"/>
          <w:lang w:val="en-US" w:eastAsia="zh-CN"/>
        </w:rPr>
        <w:t xml:space="preserve">5</w:t>
      </w:r>
      <w:r>
        <w:rPr>
          <w:rStyle w:val="979"/>
          <w:rFonts w:hint="eastAsia" w:ascii="宋体" w:hAnsi="宋体" w:eastAsia="宋体" w:cs="宋体"/>
          <w:bCs/>
          <w:color w:val="auto"/>
          <w:sz w:val="24"/>
          <w:szCs w:val="24"/>
          <w:highlight w:val="none"/>
        </w:rPr>
        <w:t xml:space="preserve">、因乙方所供应食品的质量问题引起甲方员工食物中毒等食源性疾病的发生或其他事故由乙方负全部责任，并承担由此引起的全部经济损失及相应的法律责任。</w:t>
      </w:r>
      <w:r/>
    </w:p>
    <w:p>
      <w:pPr>
        <w:ind w:firstLine="480"/>
        <w:spacing w:line="360" w:lineRule="auto"/>
        <w:rPr>
          <w:rStyle w:val="979"/>
          <w:rFonts w:hint="eastAsia" w:ascii="宋体" w:hAnsi="宋体" w:eastAsia="宋体" w:cs="宋体"/>
          <w:bCs/>
          <w:color w:val="auto"/>
          <w:sz w:val="24"/>
          <w:szCs w:val="24"/>
          <w:highlight w:val="none"/>
          <w:lang w:val="en-US" w:eastAsia="zh-CN"/>
        </w:rPr>
      </w:pPr>
      <w:r>
        <w:rPr>
          <w:rStyle w:val="979"/>
          <w:rFonts w:hint="eastAsia" w:ascii="宋体" w:hAnsi="宋体" w:eastAsia="宋体" w:cs="宋体"/>
          <w:bCs/>
          <w:color w:val="auto"/>
          <w:sz w:val="24"/>
          <w:szCs w:val="24"/>
          <w:highlight w:val="none"/>
          <w:lang w:val="en-US" w:eastAsia="zh-CN"/>
        </w:rPr>
        <w:t xml:space="preserve">6、甲方食堂所用食品按采购文件采购范围全部由乙方供应，甲方在合同期内一般不得另行采购（特殊情况除外）。</w:t>
      </w:r>
      <w:r/>
    </w:p>
    <w:p>
      <w:pPr>
        <w:ind w:firstLine="480"/>
        <w:spacing w:line="360" w:lineRule="auto"/>
        <w:rPr>
          <w:rStyle w:val="979"/>
          <w:rFonts w:hint="eastAsia" w:ascii="宋体" w:hAnsi="宋体" w:eastAsia="宋体" w:cs="宋体"/>
          <w:bCs/>
          <w:color w:val="auto"/>
          <w:sz w:val="24"/>
          <w:szCs w:val="24"/>
          <w:highlight w:val="none"/>
          <w:lang w:val="en-US" w:eastAsia="zh-CN"/>
        </w:rPr>
      </w:pPr>
      <w:r>
        <w:rPr>
          <w:rStyle w:val="979"/>
          <w:rFonts w:hint="eastAsia" w:ascii="宋体" w:hAnsi="宋体" w:eastAsia="宋体" w:cs="宋体"/>
          <w:bCs/>
          <w:color w:val="auto"/>
          <w:sz w:val="24"/>
          <w:szCs w:val="24"/>
          <w:highlight w:val="none"/>
          <w:lang w:val="en-US" w:eastAsia="zh-CN"/>
        </w:rPr>
        <w:t xml:space="preserve">7、甲方建立食品索证制度及食品验收制度，向乙方索取食品的检验合格证或者检验报告，并进行验收。做好索证登记工作，加强食品库房管理。</w:t>
      </w:r>
      <w:r/>
    </w:p>
    <w:p>
      <w:pPr>
        <w:ind w:firstLine="480"/>
        <w:spacing w:line="360" w:lineRule="auto"/>
        <w:rPr>
          <w:rStyle w:val="979"/>
          <w:rFonts w:hint="eastAsia" w:ascii="宋体" w:hAnsi="宋体" w:eastAsia="宋体" w:cs="宋体"/>
          <w:bCs/>
          <w:color w:val="auto"/>
          <w:sz w:val="24"/>
          <w:szCs w:val="24"/>
          <w:highlight w:val="none"/>
          <w:lang w:val="en-US" w:eastAsia="zh-CN"/>
        </w:rPr>
      </w:pPr>
      <w:r>
        <w:rPr>
          <w:rStyle w:val="979"/>
          <w:rFonts w:hint="eastAsia" w:ascii="宋体" w:hAnsi="宋体" w:eastAsia="宋体" w:cs="宋体"/>
          <w:bCs/>
          <w:color w:val="auto"/>
          <w:sz w:val="24"/>
          <w:szCs w:val="24"/>
          <w:highlight w:val="none"/>
          <w:lang w:val="en-US" w:eastAsia="zh-CN"/>
        </w:rPr>
        <w:t xml:space="preserve">8、若甲方有特殊情况需临时要求供货，乙方须按照响应文件中承诺的应急预案执行，并在甲方规定的合理时间内能送货至甲方指定地点。</w:t>
      </w:r>
      <w:r/>
    </w:p>
    <w:p>
      <w:pPr>
        <w:ind w:firstLine="480"/>
        <w:spacing w:line="360" w:lineRule="auto"/>
        <w:rPr>
          <w:rStyle w:val="979"/>
          <w:rFonts w:hint="eastAsia" w:ascii="宋体" w:hAnsi="宋体" w:eastAsia="宋体" w:cs="宋体"/>
          <w:bCs/>
          <w:color w:val="auto"/>
          <w:sz w:val="24"/>
          <w:szCs w:val="24"/>
          <w:highlight w:val="none"/>
          <w:lang w:val="en-US" w:eastAsia="zh-CN"/>
        </w:rPr>
      </w:pPr>
      <w:r>
        <w:rPr>
          <w:rStyle w:val="979"/>
          <w:rFonts w:hint="eastAsia" w:ascii="宋体" w:hAnsi="宋体" w:eastAsia="宋体" w:cs="宋体"/>
          <w:bCs/>
          <w:color w:val="auto"/>
          <w:sz w:val="24"/>
          <w:szCs w:val="24"/>
          <w:highlight w:val="none"/>
          <w:lang w:val="en-US" w:eastAsia="zh-CN"/>
        </w:rPr>
        <w:t xml:space="preserve">9、乙方提供的管理服务应达到响应文件所约定的目标。对达标的理解有异议的，由双方共同认可的第三方予以评定。</w:t>
      </w:r>
      <w:r/>
    </w:p>
    <w:p>
      <w:pPr>
        <w:ind w:firstLine="480"/>
        <w:spacing w:line="360" w:lineRule="auto"/>
        <w:rPr>
          <w:rStyle w:val="979"/>
          <w:rFonts w:hint="eastAsia" w:ascii="宋体" w:hAnsi="宋体" w:eastAsia="宋体" w:cs="宋体"/>
          <w:bCs/>
          <w:color w:val="auto"/>
          <w:sz w:val="24"/>
          <w:szCs w:val="24"/>
          <w:highlight w:val="none"/>
          <w:lang w:val="en-US" w:eastAsia="zh-CN"/>
        </w:rPr>
      </w:pPr>
      <w:r>
        <w:rPr>
          <w:rStyle w:val="979"/>
          <w:rFonts w:hint="eastAsia" w:ascii="宋体" w:hAnsi="宋体" w:eastAsia="宋体" w:cs="宋体"/>
          <w:bCs/>
          <w:color w:val="auto"/>
          <w:sz w:val="24"/>
          <w:szCs w:val="24"/>
          <w:highlight w:val="none"/>
          <w:lang w:val="en-US" w:eastAsia="zh-CN"/>
        </w:rPr>
        <w:t xml:space="preserve">10、甲、乙双方均自觉遵守国家有关法律、法规。</w:t>
      </w:r>
      <w:r/>
    </w:p>
    <w:p>
      <w:pPr>
        <w:ind w:firstLine="480"/>
        <w:spacing w:line="360" w:lineRule="auto"/>
        <w:rPr>
          <w:rStyle w:val="979"/>
          <w:rFonts w:hint="eastAsia" w:ascii="宋体" w:hAnsi="宋体" w:eastAsia="宋体" w:cs="宋体"/>
          <w:bCs/>
          <w:color w:val="auto"/>
          <w:sz w:val="24"/>
          <w:szCs w:val="24"/>
          <w:highlight w:val="none"/>
          <w:lang w:val="en-US" w:eastAsia="zh-CN"/>
        </w:rPr>
      </w:pPr>
      <w:r>
        <w:rPr>
          <w:rStyle w:val="979"/>
          <w:rFonts w:hint="eastAsia" w:ascii="宋体" w:hAnsi="宋体" w:eastAsia="宋体" w:cs="宋体"/>
          <w:bCs/>
          <w:color w:val="auto"/>
          <w:sz w:val="24"/>
          <w:szCs w:val="24"/>
          <w:highlight w:val="none"/>
          <w:lang w:val="en-US" w:eastAsia="zh-CN"/>
        </w:rPr>
        <w:t xml:space="preserve">11、如有未尽事宜，则由甲方、乙方另行协商决定。</w:t>
      </w:r>
      <w:r/>
    </w:p>
    <w:p>
      <w:pPr>
        <w:spacing w:line="360" w:lineRule="auto"/>
        <w:rPr>
          <w:rFonts w:hint="eastAsia" w:ascii="宋体" w:hAnsi="宋体" w:eastAsia="宋体" w:cs="宋体"/>
          <w:b/>
          <w:bCs/>
          <w:color w:val="auto"/>
          <w:spacing w:val="-3"/>
          <w:sz w:val="24"/>
          <w:szCs w:val="24"/>
          <w:highlight w:val="none"/>
          <w:lang w:val="en-AU" w:eastAsia="zh-Hans"/>
        </w:rPr>
      </w:pPr>
      <w:r>
        <w:rPr>
          <w:rFonts w:hint="eastAsia" w:ascii="宋体" w:hAnsi="宋体" w:eastAsia="宋体" w:cs="宋体"/>
          <w:b/>
          <w:bCs/>
          <w:color w:val="auto"/>
          <w:spacing w:val="-3"/>
          <w:sz w:val="24"/>
          <w:szCs w:val="24"/>
          <w:highlight w:val="none"/>
        </w:rPr>
        <w:t xml:space="preserve">七、</w:t>
      </w:r>
      <w:r>
        <w:rPr>
          <w:rFonts w:hint="eastAsia" w:ascii="宋体" w:hAnsi="宋体" w:eastAsia="宋体" w:cs="宋体"/>
          <w:b/>
          <w:bCs/>
          <w:color w:val="auto"/>
          <w:spacing w:val="-3"/>
          <w:sz w:val="24"/>
          <w:szCs w:val="24"/>
          <w:highlight w:val="none"/>
          <w:lang w:val="en-AU" w:eastAsia="zh-Hans"/>
        </w:rPr>
        <w:t xml:space="preserve">违约责任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1、甲方违反合同的约定，使乙方未能履行合同，乙方有权要求甲方在一定期限内解决，逾期未解决的，乙方有权终止合同，且需提前一个月告知甲方。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2、乙方出现考核内容中违约情形，甲方可从上月货款中扣除相当于本次配送货物总金额的5倍违约金。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3、乙方违反合同的约定，未能履行合同，甲方有权要求乙方限期整改，逾期未整改的，甲方有权终止合同，造成甲方经济损失的，乙方给予甲方赔偿。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4、本合同生效后，甲乙双方任何一方无正当理由要求终止合同的，除双方签订补充协议外，责任方须按本合同及其补充协议的有关条款之规定承担违约责任，并应向对方支付合同金额10%的违约金。</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不可抗力事件延续</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天以上，双方应通过友好协商，确定是否继续履行合同。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1、合同的解除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（1）甲乙双方协商一致，可以解除本合同。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①因不可抗力致使不能实现合同目的，未受不可抗力影响的一方有权解除合同；</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2、合同的转让：未经甲方书面同意，乙方不得转让本合同全部或部分权利与义务。</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本合同经甲乙双方法定代表人或授权代表人签字盖章（公章或合同章）后生效，生效后的合同需进行网上公示。</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十一、争议解决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甲乙双方因履行本合同或与本合同相关的一切事项发生争议，应</w:t>
      </w:r>
      <w:r>
        <w:rPr>
          <w:rFonts w:hint="eastAsia" w:ascii="宋体" w:hAnsi="宋体" w:eastAsia="宋体" w:cs="宋体"/>
          <w:color w:val="auto"/>
          <w:sz w:val="24"/>
          <w:szCs w:val="24"/>
          <w:highlight w:val="none"/>
          <w:lang w:eastAsia="zh-Hans"/>
        </w:rPr>
        <w:t xml:space="preserve">首先</w:t>
      </w:r>
      <w:r>
        <w:rPr>
          <w:rFonts w:hint="eastAsia" w:ascii="宋体" w:hAnsi="宋体" w:eastAsia="宋体" w:cs="宋体"/>
          <w:color w:val="auto"/>
          <w:sz w:val="24"/>
          <w:szCs w:val="24"/>
          <w:highlight w:val="none"/>
        </w:rPr>
        <w:t xml:space="preserve">友好协商解决。协商不成</w:t>
      </w:r>
      <w:r>
        <w:rPr>
          <w:rFonts w:hint="eastAsia" w:ascii="宋体" w:hAnsi="宋体" w:eastAsia="宋体" w:cs="宋体"/>
          <w:color w:val="auto"/>
          <w:sz w:val="24"/>
          <w:szCs w:val="24"/>
          <w:highlight w:val="none"/>
          <w:lang w:eastAsia="zh-Hans"/>
        </w:rPr>
        <w:t xml:space="preserve">的</w:t>
      </w:r>
      <w:r>
        <w:rPr>
          <w:rFonts w:hint="eastAsia" w:ascii="宋体" w:hAnsi="宋体" w:eastAsia="宋体" w:cs="宋体"/>
          <w:color w:val="auto"/>
          <w:sz w:val="24"/>
          <w:szCs w:val="24"/>
          <w:highlight w:val="none"/>
        </w:rPr>
        <w:t xml:space="preserve">，任何一方有权向甲方所在地人民法院起诉。因乙方违约或乙方追究甲方违约但不成立，甲方为解决纠纷而产生的费用由乙方承担，包括但不限于诉讼费、保全费、律师费、执行费、鉴定费、差旅费等。</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份，招标代理机构</w:t>
      </w:r>
      <w:r>
        <w:rPr>
          <w:rFonts w:hint="eastAsia" w:ascii="宋体" w:hAnsi="宋体" w:eastAsia="宋体" w:cs="宋体"/>
          <w:color w:val="auto"/>
          <w:sz w:val="24"/>
          <w:szCs w:val="24"/>
          <w:highlight w:val="none"/>
          <w:lang w:eastAsia="zh-CN"/>
        </w:rPr>
        <w:t xml:space="preserve">及监管部门各执</w:t>
      </w:r>
      <w:r>
        <w:rPr>
          <w:rFonts w:hint="eastAsia" w:ascii="宋体" w:hAnsi="宋体" w:eastAsia="宋体" w:cs="宋体"/>
          <w:color w:val="auto"/>
          <w:sz w:val="24"/>
          <w:szCs w:val="24"/>
          <w:highlight w:val="none"/>
        </w:rPr>
        <w:t xml:space="preserve">壹份，具有同等法律效力。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2、本合同未尽事宜应按《中华人民共和国</w:t>
      </w:r>
      <w:r>
        <w:rPr>
          <w:rFonts w:hint="eastAsia" w:ascii="宋体" w:hAnsi="宋体" w:eastAsia="宋体" w:cs="宋体"/>
          <w:color w:val="auto"/>
          <w:sz w:val="24"/>
          <w:szCs w:val="24"/>
          <w:highlight w:val="none"/>
          <w:lang w:eastAsia="zh-Hans"/>
        </w:rPr>
        <w:t xml:space="preserve">民法典</w:t>
      </w:r>
      <w:r>
        <w:rPr>
          <w:rFonts w:hint="eastAsia" w:ascii="宋体" w:hAnsi="宋体" w:eastAsia="宋体" w:cs="宋体"/>
          <w:color w:val="auto"/>
          <w:sz w:val="24"/>
          <w:szCs w:val="24"/>
          <w:highlight w:val="none"/>
        </w:rPr>
        <w:t xml:space="preserve">》《中华人民共和国政府采购法》以及其</w:t>
      </w:r>
      <w:r>
        <w:rPr>
          <w:rFonts w:hint="eastAsia" w:ascii="宋体" w:hAnsi="宋体" w:eastAsia="宋体" w:cs="宋体"/>
          <w:color w:val="auto"/>
          <w:sz w:val="24"/>
          <w:szCs w:val="24"/>
          <w:highlight w:val="none"/>
          <w:lang w:eastAsia="zh-Hans"/>
        </w:rPr>
        <w:t xml:space="preserve">他</w:t>
      </w:r>
      <w:r>
        <w:rPr>
          <w:rFonts w:hint="eastAsia" w:ascii="宋体" w:hAnsi="宋体" w:eastAsia="宋体" w:cs="宋体"/>
          <w:color w:val="auto"/>
          <w:sz w:val="24"/>
          <w:szCs w:val="24"/>
          <w:highlight w:val="none"/>
        </w:rPr>
        <w:t xml:space="preserve">相关法律、法规之规定解释，在执行过程中双方在不违背本合同和采购文件的原则下协商解决，协商结果以书面形式盖章记录在案，作为本合同的附件，与本合同具有同等</w:t>
      </w:r>
      <w:r>
        <w:rPr>
          <w:rFonts w:hint="eastAsia" w:ascii="宋体" w:hAnsi="宋体" w:eastAsia="宋体" w:cs="宋体"/>
          <w:color w:val="auto"/>
          <w:sz w:val="24"/>
          <w:szCs w:val="24"/>
          <w:highlight w:val="none"/>
          <w:lang w:eastAsia="zh-Hans"/>
        </w:rPr>
        <w:t xml:space="preserve">法律</w:t>
      </w:r>
      <w:r>
        <w:rPr>
          <w:rFonts w:hint="eastAsia" w:ascii="宋体" w:hAnsi="宋体" w:eastAsia="宋体" w:cs="宋体"/>
          <w:color w:val="auto"/>
          <w:sz w:val="24"/>
          <w:szCs w:val="24"/>
          <w:highlight w:val="none"/>
        </w:rPr>
        <w:t xml:space="preserve">效力，但须提交招标代理机构</w:t>
      </w:r>
      <w:r>
        <w:rPr>
          <w:rFonts w:hint="eastAsia" w:ascii="宋体" w:hAnsi="宋体" w:eastAsia="宋体" w:cs="宋体"/>
          <w:color w:val="auto"/>
          <w:sz w:val="24"/>
          <w:szCs w:val="24"/>
          <w:highlight w:val="none"/>
          <w:lang w:eastAsia="zh-Hans"/>
        </w:rPr>
        <w:t xml:space="preserve">壹</w:t>
      </w:r>
      <w:r>
        <w:rPr>
          <w:rFonts w:hint="eastAsia" w:ascii="宋体" w:hAnsi="宋体" w:eastAsia="宋体" w:cs="宋体"/>
          <w:color w:val="auto"/>
          <w:sz w:val="24"/>
          <w:szCs w:val="24"/>
          <w:highlight w:val="none"/>
        </w:rPr>
        <w:t xml:space="preserve">份备存。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3、甲乙双方所确认的联系人、联系方式及法律文书送达地址（本合同首部所载明的地址），如发生变更的，应当于变更之日起3日内书面通知另一方，未通知的自行承担送达不能等一切不利后果。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备注：合同条款内容将根据</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单位承诺的实际服务内容进行调整。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甲</w:t>
      </w:r>
      <w:r>
        <w:rPr>
          <w:rFonts w:hint="eastAsia" w:ascii="宋体" w:hAnsi="宋体"/>
          <w:color w:val="auto"/>
          <w:sz w:val="24"/>
          <w:highlight w:val="none"/>
        </w:rPr>
        <w:t xml:space="preserve">方：（公章）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乙方：（公章）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法定代表人（授权代表）：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法定代表人（授权代表）：</w:t>
      </w:r>
      <w:r/>
    </w:p>
    <w:p>
      <w:pPr>
        <w:spacing w:line="360" w:lineRule="auto"/>
        <w:rPr>
          <w:rFonts w:ascii="宋体" w:hAnsi="宋体"/>
          <w:color w:val="auto"/>
          <w:sz w:val="24"/>
          <w:highlight w:val="none"/>
        </w:rPr>
      </w:pPr>
      <w:r>
        <w:rPr>
          <w:rFonts w:hint="eastAsia" w:ascii="宋体" w:hAnsi="宋体"/>
          <w:color w:val="auto"/>
          <w:sz w:val="24"/>
          <w:highlight w:val="none"/>
        </w:rPr>
        <w:t xml:space="preserve">签约日期：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签约日期：</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6"/>
        <w:rPr>
          <w:rFonts w:hint="eastAsia"/>
          <w:color w:val="auto"/>
          <w:highlight w:val="none"/>
          <w:lang w:val="en-US" w:eastAsia="zh-CN"/>
        </w:rPr>
      </w:pPr>
      <w:r>
        <w:rPr>
          <w:rFonts w:hint="eastAsia"/>
          <w:color w:val="auto"/>
          <w:highlight w:val="none"/>
          <w:lang w:val="en-US" w:eastAsia="zh-CN"/>
        </w:rPr>
      </w:r>
      <w:r/>
    </w:p>
    <w:p>
      <w:pPr>
        <w:pStyle w:val="773"/>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6"/>
        <w:rPr>
          <w:rFonts w:hint="eastAsia"/>
          <w:color w:val="auto"/>
          <w:highlight w:val="none"/>
          <w:lang w:val="en-US" w:eastAsia="zh-CN"/>
        </w:rPr>
      </w:pPr>
      <w:r>
        <w:rPr>
          <w:rFonts w:hint="eastAsia"/>
          <w:color w:val="auto"/>
          <w:highlight w:val="none"/>
          <w:lang w:val="en-US" w:eastAsia="zh-CN"/>
        </w:rPr>
      </w:r>
      <w:r/>
    </w:p>
    <w:p>
      <w:pPr>
        <w:pStyle w:val="773"/>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6"/>
        <w:rPr>
          <w:rFonts w:hint="eastAsia"/>
          <w:color w:val="auto"/>
          <w:highlight w:val="none"/>
          <w:lang w:val="en-US" w:eastAsia="zh-CN"/>
        </w:rPr>
      </w:pPr>
      <w:r>
        <w:rPr>
          <w:rFonts w:hint="eastAsia"/>
          <w:color w:val="auto"/>
          <w:highlight w:val="none"/>
          <w:lang w:val="en-US" w:eastAsia="zh-CN"/>
        </w:rPr>
      </w:r>
      <w:r/>
    </w:p>
    <w:p>
      <w:pPr>
        <w:pStyle w:val="773"/>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6"/>
        <w:rPr>
          <w:rFonts w:hint="eastAsia"/>
          <w:color w:val="auto"/>
          <w:highlight w:val="none"/>
          <w:lang w:val="en-US" w:eastAsia="zh-CN"/>
        </w:rPr>
      </w:pPr>
      <w:r>
        <w:rPr>
          <w:rFonts w:hint="eastAsia"/>
          <w:color w:val="auto"/>
          <w:highlight w:val="none"/>
          <w:lang w:val="en-US" w:eastAsia="zh-CN"/>
        </w:rPr>
      </w:r>
      <w:r/>
    </w:p>
    <w:p>
      <w:pPr>
        <w:pStyle w:val="773"/>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53"/>
        <w:rPr>
          <w:rFonts w:hint="eastAsia"/>
          <w:color w:val="auto"/>
          <w:highlight w:val="none"/>
          <w:lang w:val="en-US" w:eastAsia="zh-CN"/>
        </w:rPr>
      </w:pPr>
      <w:r>
        <w:rPr>
          <w:rFonts w:hint="eastAsia"/>
          <w:color w:val="auto"/>
          <w:highlight w:val="none"/>
          <w:lang w:val="en-US" w:eastAsia="zh-CN"/>
        </w:rPr>
      </w:r>
      <w:r/>
    </w:p>
    <w:p>
      <w:pPr>
        <w:pStyle w:val="95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953"/>
        <w:rPr>
          <w:rFonts w:hint="eastAsia"/>
          <w:color w:val="auto"/>
          <w:highlight w:val="none"/>
          <w:lang w:val="en-US" w:eastAsia="zh-CN"/>
        </w:rPr>
      </w:pPr>
      <w:r>
        <w:rPr>
          <w:rFonts w:hint="eastAsia"/>
          <w:color w:val="auto"/>
          <w:highlight w:val="none"/>
          <w:lang w:val="en-US" w:eastAsia="zh-CN"/>
        </w:rPr>
      </w:r>
      <w:r/>
    </w:p>
    <w:p>
      <w:pPr>
        <w:pStyle w:val="95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0"/>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3"/>
        </w:numPr>
        <w:jc w:val="center"/>
        <w:spacing w:line="360" w:lineRule="auto"/>
        <w:rPr>
          <w:rFonts w:hint="eastAsia" w:ascii="宋体" w:hAnsi="宋体"/>
          <w:b/>
          <w:color w:val="auto"/>
          <w:sz w:val="30"/>
          <w:szCs w:val="30"/>
          <w:highlight w:val="none"/>
          <w:lang w:val="en-US" w:eastAsia="zh-CN"/>
        </w:rPr>
      </w:pPr>
      <w:r>
        <w:rPr>
          <w:rFonts w:hint="eastAsia" w:ascii="宋体" w:hAnsi="宋体"/>
          <w:b/>
          <w:color w:val="auto"/>
          <w:sz w:val="30"/>
          <w:szCs w:val="30"/>
          <w:highlight w:val="none"/>
        </w:rPr>
        <w:t xml:space="preserve"> </w:t>
      </w:r>
      <w:r>
        <w:rPr>
          <w:rFonts w:hint="eastAsia" w:ascii="宋体" w:hAnsi="宋体"/>
          <w:b/>
          <w:color w:val="auto"/>
          <w:sz w:val="30"/>
          <w:szCs w:val="30"/>
          <w:highlight w:val="none"/>
          <w:lang w:val="en-US" w:eastAsia="zh-CN"/>
        </w:rPr>
        <w:t xml:space="preserve">磋商响应文件格式</w:t>
      </w:r>
      <w:bookmarkEnd w:id="32"/>
      <w:r/>
      <w:bookmarkEnd w:id="33"/>
      <w:r/>
      <w:bookmarkEnd w:id="34"/>
      <w:r/>
      <w:bookmarkEnd w:id="35"/>
      <w:r/>
      <w:r/>
    </w:p>
    <w:p>
      <w:pPr>
        <w:pStyle w:val="966"/>
        <w:ind w:left="0"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966"/>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对本章所有的格式，磋商供应商可根据自身情况进行补充和修改，但补充和修改不得造成与本格式内容有实质性的违背。</w:t>
      </w:r>
      <w:r/>
    </w:p>
    <w:p>
      <w:pPr>
        <w:pStyle w:val="966"/>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ind w:firstLine="422"/>
        <w:jc w:val="cente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法定代表人授权委托书</w:t>
      </w:r>
      <w:r/>
    </w:p>
    <w:p>
      <w:pPr>
        <w:pStyle w:val="966"/>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6"/>
        <w:ind w:firstLine="0"/>
        <w:jc w:val="left"/>
        <w:spacing w:line="360" w:lineRule="auto"/>
        <w:rPr>
          <w:rFonts w:ascii="宋体" w:hAnsi="宋体" w:eastAsia="宋体" w:cs="Times New Roman"/>
          <w:color w:val="auto"/>
          <w:szCs w:val="24"/>
          <w:highlight w:val="none"/>
        </w:rPr>
        <w:outlineLvl w:val="1"/>
      </w:pPr>
      <w:r>
        <w:rPr>
          <w:rFonts w:ascii="宋体" w:hAnsi="宋体" w:eastAsia="宋体" w:cs="Times New Roman"/>
          <w:color w:val="auto"/>
          <w:szCs w:val="24"/>
          <w:highlight w:val="none"/>
        </w:rPr>
        <w:br w:type="page" w:clear="all"/>
      </w:r>
      <w:r>
        <w:rPr>
          <w:rFonts w:ascii="宋体" w:hAnsi="宋体" w:eastAsia="宋体" w:cs="Times New Roman"/>
          <w:color w:val="auto"/>
          <w:szCs w:val="24"/>
          <w:highlight w:val="none"/>
        </w:rPr>
        <w:t xml:space="preserve">2</w:t>
      </w:r>
      <w:r>
        <w:rPr>
          <w:rFonts w:hint="eastAsia" w:ascii="宋体" w:hAnsi="宋体" w:eastAsia="宋体" w:cs="Times New Roman"/>
          <w:color w:val="auto"/>
          <w:szCs w:val="24"/>
          <w:highlight w:val="none"/>
        </w:rPr>
        <w:t xml:space="preserve">、</w:t>
      </w:r>
      <w:r>
        <w:rPr>
          <w:rStyle w:val="964"/>
          <w:rFonts w:hint="eastAsia" w:ascii="宋体" w:hAnsi="宋体"/>
          <w:color w:val="auto"/>
          <w:sz w:val="24"/>
          <w:highlight w:val="none"/>
          <w:lang w:val="en-US" w:eastAsia="zh-CN"/>
        </w:rPr>
        <w:t xml:space="preserve">磋商响应函</w:t>
      </w:r>
      <w:r/>
    </w:p>
    <w:p>
      <w:pPr>
        <w:pStyle w:val="966"/>
        <w:jc w:val="center"/>
        <w:spacing w:line="360" w:lineRule="auto"/>
        <w:rPr>
          <w:rFonts w:ascii="宋体" w:hAnsi="宋体" w:eastAsia="宋体"/>
          <w:color w:val="auto"/>
          <w:sz w:val="24"/>
          <w:szCs w:val="24"/>
          <w:highlight w:val="none"/>
        </w:rPr>
        <w:outlineLvl w:val="1"/>
      </w:pPr>
      <w:r>
        <w:rPr>
          <w:rFonts w:hint="eastAsia" w:ascii="宋体" w:hAnsi="宋体" w:eastAsia="宋体"/>
          <w:color w:val="auto"/>
          <w:sz w:val="24"/>
          <w:szCs w:val="24"/>
          <w:highlight w:val="none"/>
          <w:lang w:val="en-US" w:eastAsia="zh-CN"/>
        </w:rPr>
        <w:t xml:space="preserve">磋商响应函</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u w:val="single"/>
          <w:lang w:eastAsia="zh-CN"/>
        </w:rPr>
        <w:t xml:space="preserve">苏州睿乔招投标咨询服务有限公司</w:t>
      </w:r>
      <w:r>
        <w:rPr>
          <w:rFonts w:hint="eastAsia" w:ascii="宋体" w:hAnsi="宋体" w:eastAsia="宋体" w:cs="Times New Roman"/>
          <w:color w:val="auto"/>
          <w:sz w:val="24"/>
          <w:szCs w:val="24"/>
          <w:highlight w:val="none"/>
          <w:lang w:eastAsia="zh-CN"/>
        </w:rPr>
        <w:t xml:space="preserve">：</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我们收到贵公司</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olor w:val="auto"/>
          <w:sz w:val="24"/>
          <w:szCs w:val="24"/>
          <w:highlight w:val="none"/>
        </w:rPr>
        <w:t xml:space="preserve">，经仔细阅读和研究，我们决定</w:t>
      </w:r>
      <w:r>
        <w:rPr>
          <w:rFonts w:hint="eastAsia" w:ascii="宋体" w:hAnsi="宋体" w:eastAsia="宋体" w:cs="Times New Roman"/>
          <w:color w:val="auto"/>
          <w:sz w:val="24"/>
          <w:szCs w:val="24"/>
          <w:highlight w:val="none"/>
        </w:rPr>
        <w:t xml:space="preserve">参加该次磋商活动。</w:t>
      </w:r>
      <w:r/>
    </w:p>
    <w:p>
      <w:pPr>
        <w:pStyle w:val="966"/>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1、我们愿意按照磋商采购</w:t>
      </w:r>
      <w:r>
        <w:rPr>
          <w:rFonts w:hint="eastAsia" w:ascii="宋体" w:hAnsi="宋体" w:eastAsia="宋体" w:cs="Times New Roman"/>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的一切要求，提供包括完成该项目全部内容的一切费用。（包含的所有风险、责任等各项应有费用。）</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2、如果我们磋商商务被接受，我们将严格履行磋商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中规定的每一项要求，按期、按质、按量履行合同的义务。</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3、我们愿意提供磋商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中要求的所有资料。</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4、我们认为你们有权决定成交人，还认为你们有权接受或拒绝所有的磋商供应商。</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5、我们愿意遵守磋商</w:t>
      </w:r>
      <w:r>
        <w:rPr>
          <w:rFonts w:hint="eastAsia" w:ascii="宋体" w:hAnsi="宋体" w:eastAsia="宋体"/>
          <w:color w:val="auto"/>
          <w:sz w:val="24"/>
          <w:szCs w:val="24"/>
          <w:highlight w:val="none"/>
          <w:lang w:val="en-US" w:eastAsia="zh-CN"/>
        </w:rPr>
        <w:t xml:space="preserve">文件</w:t>
      </w:r>
      <w:r>
        <w:rPr>
          <w:rFonts w:hint="eastAsia" w:ascii="宋体" w:hAnsi="宋体" w:eastAsia="宋体" w:cs="Times New Roman"/>
          <w:color w:val="auto"/>
          <w:sz w:val="24"/>
          <w:szCs w:val="24"/>
          <w:highlight w:val="none"/>
        </w:rPr>
        <w:t xml:space="preserve">中所列的收费标准。</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6、如果我们成交，我们愿意按前附表规定支付成交服务费；</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7、综合说明：</w:t>
      </w:r>
      <w:r/>
    </w:p>
    <w:p>
      <w:pPr>
        <w:pStyle w:val="966"/>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（1）伴随服务及配合措施</w:t>
      </w:r>
      <w:r>
        <w:rPr>
          <w:rFonts w:hint="eastAsia" w:ascii="宋体" w:hAnsi="宋体" w:eastAsia="宋体" w:cs="Times New Roman"/>
          <w:color w:val="auto"/>
          <w:sz w:val="24"/>
          <w:szCs w:val="24"/>
          <w:highlight w:val="none"/>
          <w:lang w:eastAsia="zh-CN"/>
        </w:rPr>
        <w:t xml:space="preserve">：</w:t>
      </w:r>
      <w:r/>
    </w:p>
    <w:p>
      <w:pPr>
        <w:pStyle w:val="966"/>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（2）要求采购单位提供的配合</w:t>
      </w:r>
      <w:r>
        <w:rPr>
          <w:rFonts w:hint="eastAsia" w:ascii="宋体" w:hAnsi="宋体" w:eastAsia="宋体" w:cs="Times New Roman"/>
          <w:color w:val="auto"/>
          <w:sz w:val="24"/>
          <w:szCs w:val="24"/>
          <w:highlight w:val="none"/>
          <w:lang w:eastAsia="zh-CN"/>
        </w:rPr>
        <w:t xml:space="preserve">：</w:t>
      </w:r>
      <w:r/>
    </w:p>
    <w:p>
      <w:pPr>
        <w:pStyle w:val="966"/>
        <w:ind w:firstLine="480"/>
        <w:jc w:val="lef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s="Times New Roman"/>
          <w:color w:val="auto"/>
          <w:sz w:val="24"/>
          <w:szCs w:val="24"/>
          <w:highlight w:val="none"/>
        </w:rPr>
        <w:t xml:space="preserve">（3）其它说明</w:t>
      </w:r>
      <w:r>
        <w:rPr>
          <w:rFonts w:hint="eastAsia" w:ascii="宋体" w:hAnsi="宋体" w:eastAsia="宋体" w:cs="Times New Roman"/>
          <w:color w:val="auto"/>
          <w:sz w:val="24"/>
          <w:szCs w:val="24"/>
          <w:highlight w:val="none"/>
          <w:lang w:eastAsia="zh-CN"/>
        </w:rPr>
        <w:t xml:space="preserve">：</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olor w:val="auto"/>
          <w:szCs w:val="24"/>
          <w:highlight w:val="none"/>
        </w:rPr>
        <w:t xml:space="preserve">所有有关响应文件的函电，请按下列</w:t>
      </w:r>
      <w:r>
        <w:rPr>
          <w:rFonts w:hint="eastAsia" w:ascii="宋体" w:hAnsi="宋体" w:eastAsia="宋体"/>
          <w:color w:val="auto"/>
          <w:szCs w:val="24"/>
          <w:highlight w:val="none"/>
          <w:lang w:val="en-US" w:eastAsia="zh-CN"/>
        </w:rPr>
        <w:t xml:space="preserve">信息</w:t>
      </w:r>
      <w:r>
        <w:rPr>
          <w:rFonts w:hint="eastAsia" w:ascii="宋体" w:hAnsi="宋体" w:eastAsia="宋体"/>
          <w:color w:val="auto"/>
          <w:szCs w:val="24"/>
          <w:highlight w:val="none"/>
        </w:rPr>
        <w:t xml:space="preserve">联系：</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单位：</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联系人：</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地址：</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邮政编码：</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联系电话：</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传真：</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Times New Roman"/>
          <w:color w:val="auto"/>
          <w:sz w:val="24"/>
          <w:szCs w:val="24"/>
          <w:highlight w:val="none"/>
        </w:rPr>
        <w:t xml:space="preserve">法定代表人或授权委托人：（签字或盖章）</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66"/>
        <w:ind w:firstLine="480"/>
        <w:jc w:val="left"/>
        <w:spacing w:line="360" w:lineRule="auto"/>
        <w:rPr>
          <w:rFonts w:hint="eastAsia" w:ascii="宋体" w:hAnsi="宋体" w:eastAsia="宋体" w:cs="Times New Roman"/>
          <w:color w:val="auto"/>
          <w:sz w:val="24"/>
          <w:szCs w:val="24"/>
          <w:highlight w:val="none"/>
        </w:rPr>
        <w:outlineLvl w:val="1"/>
      </w:pPr>
      <w:r>
        <w:rPr>
          <w:rFonts w:hint="eastAsia" w:ascii="宋体" w:hAnsi="宋体" w:eastAsia="宋体" w:cs="宋体"/>
          <w:color w:val="auto"/>
          <w:sz w:val="24"/>
          <w:szCs w:val="24"/>
          <w:highlight w:val="none"/>
        </w:rPr>
        <w:t xml:space="preserve">日期：　　　　年　　  月　　  日</w:t>
      </w:r>
      <w:r/>
    </w:p>
    <w:p>
      <w:pPr>
        <w:pStyle w:val="969"/>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br w:type="page" w:clear="all"/>
      </w: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按系统内</w:t>
      </w:r>
      <w:r>
        <w:rPr>
          <w:rFonts w:hint="eastAsia" w:ascii="宋体" w:hAnsi="宋体" w:eastAsia="宋体" w:cs="宋体"/>
          <w:b/>
          <w:bCs/>
          <w:color w:val="auto"/>
          <w:sz w:val="24"/>
          <w:szCs w:val="24"/>
          <w:highlight w:val="none"/>
        </w:rPr>
        <w:t xml:space="preserve">统一格式)</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1"/>
          <w:numId w:val="0"/>
        </w:numPr>
        <w:ind w:right="0"/>
        <w:jc w:val="left"/>
        <w:keepLines w:val="0"/>
        <w:keepNext w:val="0"/>
        <w:pageBreakBefore w:val="0"/>
        <w:spacing w:before="0" w:line="360" w:lineRule="auto"/>
        <w:widowControl/>
        <w:rPr>
          <w:rFonts w:hint="default" w:ascii="宋体" w:hAnsi="宋体" w:cs="宋体"/>
          <w:b/>
          <w:bCs/>
          <w:color w:val="auto"/>
          <w:spacing w:val="12"/>
          <w:sz w:val="24"/>
          <w:szCs w:val="24"/>
          <w:highlight w:val="none"/>
          <w:lang w:val="en-US" w:eastAsia="zh-CN" w:bidi="ar-SA"/>
        </w:rPr>
      </w:pPr>
      <w:r>
        <w:rPr>
          <w:rFonts w:hint="eastAsia" w:ascii="宋体" w:hAnsi="宋体" w:cs="宋体"/>
          <w:b/>
          <w:bCs/>
          <w:color w:val="auto"/>
          <w:spacing w:val="12"/>
          <w:sz w:val="24"/>
          <w:szCs w:val="24"/>
          <w:highlight w:val="none"/>
          <w:lang w:val="en-US" w:eastAsia="zh-CN" w:bidi="ar-SA"/>
        </w:rPr>
        <w:t xml:space="preserve">报价要求：</w:t>
      </w:r>
      <w:r/>
    </w:p>
    <w:p>
      <w:pPr>
        <w:numPr>
          <w:ilvl w:val="0"/>
          <w:numId w:val="0"/>
        </w:numPr>
        <w:ind w:right="0" w:firstLine="538"/>
        <w:jc w:val="left"/>
        <w:keepLines w:val="0"/>
        <w:keepNext w:val="0"/>
        <w:pageBreakBefore w:val="0"/>
        <w:spacing w:line="360" w:lineRule="auto"/>
        <w:widowControl/>
        <w:rPr>
          <w:rFonts w:hint="eastAsia" w:ascii="宋体" w:hAnsi="宋体" w:eastAsia="宋体" w:cs="宋体"/>
          <w:b/>
          <w:bCs/>
          <w:color w:val="auto"/>
          <w:spacing w:val="14"/>
          <w:sz w:val="24"/>
          <w:szCs w:val="24"/>
          <w:highlight w:val="none"/>
          <w:lang w:val="en-US" w:eastAsia="zh-CN" w:bidi="ar-SA"/>
        </w:rPr>
        <w:outlineLvl w:val="9"/>
      </w:pPr>
      <w:r>
        <w:rPr>
          <w:rFonts w:hint="eastAsia" w:ascii="宋体" w:hAnsi="宋体" w:eastAsia="宋体" w:cs="宋体"/>
          <w:b/>
          <w:bCs/>
          <w:color w:val="auto"/>
          <w:spacing w:val="14"/>
          <w:sz w:val="24"/>
          <w:szCs w:val="24"/>
          <w:highlight w:val="none"/>
          <w:lang w:val="en-US" w:eastAsia="zh-CN" w:bidi="ar-SA"/>
        </w:rPr>
        <w:t xml:space="preserve">1、模式一、模式二：</w:t>
      </w:r>
      <w:r/>
    </w:p>
    <w:p>
      <w:pPr>
        <w:numPr>
          <w:ilvl w:val="0"/>
          <w:numId w:val="0"/>
        </w:numPr>
        <w:ind w:right="0" w:firstLine="538"/>
        <w:jc w:val="left"/>
        <w:keepLines w:val="0"/>
        <w:keepNext w:val="0"/>
        <w:pageBreakBefore w:val="0"/>
        <w:spacing w:line="360" w:lineRule="auto"/>
        <w:widowControl/>
        <w:rPr>
          <w:rFonts w:hint="eastAsia" w:ascii="宋体" w:hAnsi="宋体" w:eastAsia="宋体" w:cs="宋体"/>
          <w:b/>
          <w:bCs/>
          <w:color w:val="auto"/>
          <w:spacing w:val="14"/>
          <w:sz w:val="24"/>
          <w:szCs w:val="24"/>
          <w:highlight w:val="none"/>
          <w:lang w:val="en-US" w:eastAsia="zh-CN" w:bidi="ar-SA"/>
        </w:rPr>
        <w:outlineLvl w:val="9"/>
      </w:pPr>
      <w:r>
        <w:rPr>
          <w:rFonts w:hint="eastAsia" w:ascii="宋体" w:hAnsi="宋体" w:eastAsia="宋体" w:cs="宋体"/>
          <w:b/>
          <w:bCs/>
          <w:color w:val="auto"/>
          <w:spacing w:val="14"/>
          <w:sz w:val="24"/>
          <w:szCs w:val="24"/>
          <w:highlight w:val="none"/>
          <w:lang w:val="en-US" w:eastAsia="zh-CN" w:bidi="ar-SA"/>
        </w:rPr>
        <w:t xml:space="preserve">所有食材价格参照苏州市发改委官网（http://fg.suzhou.gov.cn/）公布苏州市部分农贸市场零售均价为基准价（100%），如果是发改委官方网页上没有的品目种类,价格由双方商定。基准价*(1-优惠率）=结算价；商定价格*（1-优惠率）=售价或结算价。</w:t>
      </w:r>
      <w:r/>
    </w:p>
    <w:p>
      <w:pPr>
        <w:numPr>
          <w:ilvl w:val="0"/>
          <w:numId w:val="0"/>
        </w:numPr>
        <w:ind w:right="0" w:firstLine="538"/>
        <w:jc w:val="left"/>
        <w:keepLines w:val="0"/>
        <w:keepNext w:val="0"/>
        <w:pageBreakBefore w:val="0"/>
        <w:spacing w:line="360" w:lineRule="auto"/>
        <w:widowControl/>
        <w:rPr>
          <w:rFonts w:hint="eastAsia" w:ascii="宋体" w:hAnsi="宋体" w:eastAsia="宋体" w:cs="宋体"/>
          <w:b/>
          <w:bCs/>
          <w:color w:val="auto"/>
          <w:spacing w:val="14"/>
          <w:sz w:val="24"/>
          <w:szCs w:val="24"/>
          <w:highlight w:val="none"/>
          <w:lang w:val="en-US" w:eastAsia="zh-CN" w:bidi="ar-SA"/>
        </w:rPr>
        <w:outlineLvl w:val="9"/>
      </w:pPr>
      <w:r>
        <w:rPr>
          <w:rFonts w:hint="eastAsia" w:ascii="宋体" w:hAnsi="宋体" w:eastAsia="宋体" w:cs="宋体"/>
          <w:b/>
          <w:bCs/>
          <w:color w:val="auto"/>
          <w:spacing w:val="14"/>
          <w:sz w:val="24"/>
          <w:szCs w:val="24"/>
          <w:highlight w:val="none"/>
          <w:lang w:val="en-US" w:eastAsia="zh-CN" w:bidi="ar-SA"/>
        </w:rPr>
        <w:t xml:space="preserve">2、本次招标采用优惠率报价，供应商投报为统一单价的优惠率。具体采购数量：模式一以采购人实际采购单为准；模式二以食堂刷卡记录为准。投标报价优惠率一次报定，响应单位自行考虑项目实施期间的风险。</w:t>
      </w:r>
      <w:r/>
    </w:p>
    <w:p>
      <w:pPr>
        <w:ind w:right="0" w:firstLine="538"/>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14"/>
          <w:sz w:val="24"/>
          <w:szCs w:val="24"/>
          <w:highlight w:val="none"/>
          <w:lang w:val="en-US" w:eastAsia="zh-CN" w:bidi="ar-SA"/>
        </w:rPr>
        <w:t xml:space="preserve">3、成交人供</w:t>
      </w:r>
      <w:r>
        <w:rPr>
          <w:rFonts w:hint="eastAsia" w:ascii="宋体" w:hAnsi="宋体" w:eastAsia="宋体" w:cs="宋体"/>
          <w:b/>
          <w:bCs/>
          <w:color w:val="auto"/>
          <w:spacing w:val="13"/>
          <w:sz w:val="24"/>
          <w:szCs w:val="24"/>
          <w:highlight w:val="none"/>
          <w:lang w:val="en-US" w:eastAsia="zh-CN" w:bidi="ar-SA"/>
        </w:rPr>
        <w:t xml:space="preserve">货</w:t>
      </w:r>
      <w:r>
        <w:rPr>
          <w:rFonts w:hint="eastAsia" w:ascii="宋体" w:hAnsi="宋体" w:eastAsia="宋体" w:cs="宋体"/>
          <w:b/>
          <w:bCs/>
          <w:color w:val="auto"/>
          <w:spacing w:val="7"/>
          <w:sz w:val="24"/>
          <w:szCs w:val="24"/>
          <w:highlight w:val="none"/>
          <w:lang w:val="en-US" w:eastAsia="zh-CN" w:bidi="ar-SA"/>
        </w:rPr>
        <w:t xml:space="preserve">价不得高于市场价格(上述物价部门公布的价格</w:t>
      </w:r>
      <w:r>
        <w:rPr>
          <w:rFonts w:hint="eastAsia" w:ascii="宋体" w:hAnsi="宋体" w:cs="宋体"/>
          <w:b/>
          <w:bCs/>
          <w:color w:val="auto"/>
          <w:spacing w:val="7"/>
          <w:sz w:val="24"/>
          <w:szCs w:val="24"/>
          <w:highlight w:val="none"/>
          <w:lang w:val="en-US" w:eastAsia="zh-CN" w:bidi="ar-SA"/>
        </w:rPr>
        <w:t xml:space="preserve">或食堂售价</w:t>
      </w:r>
      <w:r>
        <w:rPr>
          <w:rFonts w:hint="eastAsia" w:ascii="宋体" w:hAnsi="宋体" w:eastAsia="宋体" w:cs="宋体"/>
          <w:b/>
          <w:bCs/>
          <w:color w:val="auto"/>
          <w:spacing w:val="7"/>
          <w:sz w:val="24"/>
          <w:szCs w:val="24"/>
          <w:highlight w:val="none"/>
          <w:lang w:val="en-US" w:eastAsia="zh-CN" w:bidi="ar-SA"/>
        </w:rPr>
        <w:t xml:space="preserve">)，确保采购人实际采</w:t>
      </w:r>
      <w:r>
        <w:rPr>
          <w:rFonts w:hint="eastAsia" w:ascii="宋体" w:hAnsi="宋体" w:eastAsia="宋体" w:cs="宋体"/>
          <w:b/>
          <w:bCs/>
          <w:color w:val="auto"/>
          <w:spacing w:val="-1"/>
          <w:sz w:val="24"/>
          <w:szCs w:val="24"/>
          <w:highlight w:val="none"/>
          <w:lang w:val="en-US" w:eastAsia="zh-CN" w:bidi="ar-SA"/>
        </w:rPr>
        <w:t xml:space="preserve">购价≤市场</w:t>
      </w:r>
      <w:r>
        <w:rPr>
          <w:rFonts w:hint="eastAsia" w:ascii="宋体" w:hAnsi="宋体" w:eastAsia="宋体" w:cs="宋体"/>
          <w:b/>
          <w:bCs/>
          <w:color w:val="auto"/>
          <w:sz w:val="24"/>
          <w:szCs w:val="24"/>
          <w:highlight w:val="none"/>
          <w:lang w:val="en-US" w:eastAsia="zh-CN" w:bidi="ar-SA"/>
        </w:rPr>
        <w:t xml:space="preserve">价格*（1-</w:t>
      </w:r>
      <w:r>
        <w:rPr>
          <w:rFonts w:hint="eastAsia" w:ascii="宋体" w:hAnsi="宋体" w:cs="宋体"/>
          <w:b/>
          <w:bCs/>
          <w:color w:val="auto"/>
          <w:sz w:val="24"/>
          <w:szCs w:val="24"/>
          <w:highlight w:val="none"/>
          <w:lang w:val="en-US" w:eastAsia="zh-CN" w:bidi="ar-SA"/>
        </w:rPr>
        <w:t xml:space="preserve">成交</w:t>
      </w:r>
      <w:r>
        <w:rPr>
          <w:rFonts w:hint="eastAsia" w:ascii="宋体" w:hAnsi="宋体" w:eastAsia="宋体" w:cs="宋体"/>
          <w:b/>
          <w:bCs/>
          <w:color w:val="auto"/>
          <w:sz w:val="24"/>
          <w:szCs w:val="24"/>
          <w:highlight w:val="none"/>
          <w:lang w:val="en-US" w:eastAsia="zh-CN" w:bidi="ar-SA"/>
        </w:rPr>
        <w:t xml:space="preserve">优惠率）；</w:t>
      </w:r>
      <w:r>
        <w:rPr>
          <w:rFonts w:hint="eastAsia" w:ascii="宋体" w:hAnsi="宋体" w:eastAsia="宋体" w:cs="宋体"/>
          <w:b/>
          <w:bCs/>
          <w:color w:val="auto"/>
          <w:spacing w:val="-1"/>
          <w:sz w:val="24"/>
          <w:szCs w:val="24"/>
          <w:highlight w:val="none"/>
          <w:lang w:val="en-US" w:eastAsia="zh-CN" w:bidi="ar-SA"/>
        </w:rPr>
        <w:t xml:space="preserve">如市场价格下调应给予采购人相</w:t>
      </w:r>
      <w:r>
        <w:rPr>
          <w:rFonts w:hint="eastAsia" w:ascii="宋体" w:hAnsi="宋体" w:eastAsia="宋体" w:cs="宋体"/>
          <w:b/>
          <w:bCs/>
          <w:color w:val="auto"/>
          <w:sz w:val="24"/>
          <w:szCs w:val="24"/>
          <w:highlight w:val="none"/>
          <w:lang w:val="en-US" w:eastAsia="zh-CN" w:bidi="ar-SA"/>
        </w:rPr>
        <w:t xml:space="preserve">同的价格下调幅度；价格上升时须提</w:t>
      </w:r>
      <w:r>
        <w:rPr>
          <w:rFonts w:hint="eastAsia" w:ascii="宋体" w:hAnsi="宋体" w:eastAsia="宋体" w:cs="宋体"/>
          <w:b/>
          <w:bCs/>
          <w:color w:val="auto"/>
          <w:spacing w:val="-1"/>
          <w:sz w:val="24"/>
          <w:szCs w:val="24"/>
          <w:highlight w:val="none"/>
          <w:lang w:val="en-US" w:eastAsia="zh-CN" w:bidi="ar-SA"/>
        </w:rPr>
        <w:t xml:space="preserve">供批发商调价通知书等</w:t>
      </w:r>
      <w:r>
        <w:rPr>
          <w:rFonts w:hint="eastAsia" w:ascii="宋体" w:hAnsi="宋体" w:eastAsia="宋体" w:cs="宋体"/>
          <w:b/>
          <w:bCs/>
          <w:color w:val="auto"/>
          <w:sz w:val="24"/>
          <w:szCs w:val="24"/>
          <w:highlight w:val="none"/>
          <w:lang w:val="en-US" w:eastAsia="zh-CN" w:bidi="ar-SA"/>
        </w:rPr>
        <w:t xml:space="preserve">书面证明材料原件，经采购人审核后执行新的价</w:t>
      </w:r>
      <w:r>
        <w:rPr>
          <w:rFonts w:hint="eastAsia" w:ascii="宋体" w:hAnsi="宋体" w:eastAsia="宋体" w:cs="宋体"/>
          <w:b/>
          <w:bCs/>
          <w:color w:val="auto"/>
          <w:spacing w:val="-17"/>
          <w:sz w:val="24"/>
          <w:szCs w:val="24"/>
          <w:highlight w:val="none"/>
          <w:lang w:val="en-US" w:eastAsia="zh-CN" w:bidi="ar-SA"/>
        </w:rPr>
        <w:t xml:space="preserve">格</w:t>
      </w:r>
      <w:r>
        <w:rPr>
          <w:rFonts w:hint="eastAsia" w:ascii="宋体" w:hAnsi="宋体" w:eastAsia="宋体" w:cs="宋体"/>
          <w:b/>
          <w:bCs/>
          <w:color w:val="auto"/>
          <w:spacing w:val="-16"/>
          <w:sz w:val="24"/>
          <w:szCs w:val="24"/>
          <w:highlight w:val="none"/>
          <w:lang w:val="en-US" w:eastAsia="zh-CN" w:bidi="ar-SA"/>
        </w:rPr>
        <w:t xml:space="preserve">。</w:t>
      </w:r>
      <w:r/>
    </w:p>
    <w:p>
      <w:pPr>
        <w:pStyle w:val="966"/>
        <w:ind w:left="0" w:right="0" w:firstLine="478"/>
        <w:jc w:val="left"/>
        <w:keepLines w:val="0"/>
        <w:keepNext w:val="0"/>
        <w:pageBreakBefore w:val="0"/>
        <w:spacing w:line="360" w:lineRule="auto"/>
        <w:rPr>
          <w:rFonts w:ascii="宋体" w:hAnsi="宋体" w:eastAsia="宋体"/>
          <w:b/>
          <w:bCs/>
          <w:color w:val="auto"/>
          <w:szCs w:val="24"/>
          <w:highlight w:val="none"/>
        </w:rPr>
        <w:outlineLvl w:val="1"/>
      </w:pPr>
      <w:r>
        <w:rPr>
          <w:rFonts w:hint="eastAsia" w:ascii="宋体" w:hAnsi="宋体" w:eastAsia="宋体" w:cs="宋体"/>
          <w:b/>
          <w:bCs/>
          <w:color w:val="auto"/>
          <w:spacing w:val="-1"/>
          <w:sz w:val="24"/>
          <w:szCs w:val="24"/>
          <w:highlight w:val="none"/>
          <w:lang w:val="en-US" w:eastAsia="zh-CN" w:bidi="ar-SA"/>
        </w:rPr>
        <w:t xml:space="preserve">4、响应单位</w:t>
      </w:r>
      <w:r>
        <w:rPr>
          <w:rFonts w:hint="eastAsia" w:ascii="宋体" w:hAnsi="宋体" w:eastAsia="宋体" w:cs="宋体"/>
          <w:b/>
          <w:bCs/>
          <w:color w:val="auto"/>
          <w:sz w:val="24"/>
          <w:szCs w:val="24"/>
          <w:highlight w:val="none"/>
          <w:lang w:val="en-US" w:eastAsia="en-US" w:bidi="ar-SA"/>
        </w:rPr>
        <w:t xml:space="preserve">所报的</w:t>
      </w:r>
      <w:r>
        <w:rPr>
          <w:rFonts w:hint="eastAsia" w:ascii="宋体" w:hAnsi="宋体" w:eastAsia="宋体" w:cs="宋体"/>
          <w:b/>
          <w:bCs/>
          <w:color w:val="auto"/>
          <w:sz w:val="24"/>
          <w:szCs w:val="24"/>
          <w:highlight w:val="none"/>
          <w:lang w:val="en-US" w:eastAsia="zh-CN" w:bidi="ar-SA"/>
        </w:rPr>
        <w:t xml:space="preserve">优惠</w:t>
      </w:r>
      <w:r>
        <w:rPr>
          <w:rFonts w:hint="eastAsia" w:ascii="宋体" w:hAnsi="宋体" w:eastAsia="宋体" w:cs="宋体"/>
          <w:b/>
          <w:bCs/>
          <w:color w:val="auto"/>
          <w:spacing w:val="-4"/>
          <w:sz w:val="24"/>
          <w:szCs w:val="24"/>
          <w:highlight w:val="none"/>
          <w:lang w:val="en-US" w:eastAsia="en-US" w:bidi="ar-SA"/>
        </w:rPr>
        <w:t xml:space="preserve">率将作为采购人在</w:t>
      </w:r>
      <w:r>
        <w:rPr>
          <w:rFonts w:hint="eastAsia" w:ascii="宋体" w:hAnsi="宋体" w:eastAsia="宋体" w:cs="宋体"/>
          <w:b/>
          <w:bCs/>
          <w:color w:val="auto"/>
          <w:spacing w:val="-3"/>
          <w:sz w:val="24"/>
          <w:szCs w:val="24"/>
          <w:highlight w:val="none"/>
          <w:lang w:val="en-US" w:eastAsia="en-US" w:bidi="ar-SA"/>
        </w:rPr>
        <w:t xml:space="preserve">采</w:t>
      </w:r>
      <w:r>
        <w:rPr>
          <w:rFonts w:hint="eastAsia" w:ascii="宋体" w:hAnsi="宋体" w:eastAsia="宋体" w:cs="宋体"/>
          <w:b/>
          <w:bCs/>
          <w:color w:val="auto"/>
          <w:spacing w:val="-2"/>
          <w:sz w:val="24"/>
          <w:szCs w:val="24"/>
          <w:highlight w:val="none"/>
          <w:lang w:val="en-US" w:eastAsia="en-US" w:bidi="ar-SA"/>
        </w:rPr>
        <w:t xml:space="preserve">购期间购买货物的款项计算依据</w:t>
      </w:r>
      <w:r>
        <w:rPr>
          <w:rFonts w:hint="eastAsia" w:ascii="宋体" w:hAnsi="宋体" w:eastAsia="宋体" w:cs="宋体"/>
          <w:b/>
          <w:bCs/>
          <w:color w:val="auto"/>
          <w:spacing w:val="-5"/>
          <w:sz w:val="24"/>
          <w:szCs w:val="24"/>
          <w:highlight w:val="none"/>
          <w:lang w:val="en-US" w:eastAsia="en-US" w:bidi="ar-SA"/>
        </w:rPr>
        <w:t xml:space="preserve">。</w:t>
      </w:r>
      <w:r/>
    </w:p>
    <w:p>
      <w:pPr>
        <w:pStyle w:val="966"/>
        <w:rPr>
          <w:rFonts w:ascii="宋体" w:hAnsi="宋体" w:eastAsia="宋体"/>
          <w:color w:val="auto"/>
          <w:szCs w:val="24"/>
          <w:highlight w:val="none"/>
        </w:rPr>
        <w:outlineLvl w:val="1"/>
      </w:pPr>
      <w:r>
        <w:rPr>
          <w:rFonts w:ascii="宋体" w:hAnsi="宋体" w:eastAsia="宋体"/>
          <w:color w:val="auto"/>
          <w:szCs w:val="24"/>
          <w:highlight w:val="none"/>
        </w:rPr>
      </w:r>
      <w:r/>
    </w:p>
    <w:p>
      <w:pPr>
        <w:pStyle w:val="969"/>
        <w:ind w:right="-290"/>
        <w:spacing w:line="360" w:lineRule="auto"/>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69"/>
        <w:ind w:right="-290"/>
        <w:jc w:val="left"/>
        <w:spacing w:line="360" w:lineRule="auto"/>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spacing w:line="360" w:lineRule="auto"/>
        <w:rPr>
          <w:rFonts w:ascii="宋体" w:hAnsi="宋体" w:eastAsia="宋体"/>
          <w:color w:val="auto"/>
          <w:szCs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ascii="宋体" w:hAnsi="宋体" w:eastAsia="宋体"/>
          <w:b/>
          <w:bCs/>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eastAsia="宋体"/>
          <w:color w:val="auto"/>
          <w:sz w:val="24"/>
          <w:szCs w:val="24"/>
          <w:highlight w:val="none"/>
          <w:lang w:val="en-US" w:eastAsia="zh-CN"/>
        </w:rPr>
        <w:t xml:space="preserve">、</w:t>
      </w:r>
      <w:r>
        <w:rPr>
          <w:rFonts w:hint="eastAsia" w:ascii="宋体" w:hAnsi="宋体" w:eastAsia="宋体"/>
          <w:bCs/>
          <w:color w:val="auto"/>
          <w:sz w:val="24"/>
          <w:szCs w:val="24"/>
          <w:highlight w:val="none"/>
        </w:rPr>
        <w:t xml:space="preserve">人员配备一览表</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人员配备一览表</w:t>
      </w:r>
      <w:r/>
    </w:p>
    <w:tbl>
      <w:tblPr>
        <w:tblStyle w:val="769"/>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岗位</w:t>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数量</w:t>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W w:w="141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W w:w="2259" w:type="dxa"/>
            <w:vAlign w:val="center"/>
            <w:textDirection w:val="lrTb"/>
            <w:noWrap w:val="false"/>
          </w:tcPr>
          <w:p>
            <w:pPr>
              <w:jc w:val="center"/>
              <w:spacing w:line="360" w:lineRule="auto"/>
              <w:rPr>
                <w:rFonts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人员情况</w:t>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rHeight w:val="567"/>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W w:w="1255"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center"/>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W w:w="1255"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r>
        <w:trPr>
          <w:trHeight w:val="567"/>
        </w:trPr>
        <w:tc>
          <w:tcPr>
            <w:tcW w:w="861" w:type="dxa"/>
            <w:vAlign w:val="top"/>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w:t>
            </w:r>
            <w:r/>
          </w:p>
        </w:tc>
        <w:tc>
          <w:tcPr>
            <w:tcW w:w="1255"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753"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350"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411"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2259"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c>
          <w:tcPr>
            <w:tcW w:w="1506" w:type="dxa"/>
            <w:vAlign w:val="top"/>
            <w:textDirection w:val="lrTb"/>
            <w:noWrap w:val="false"/>
          </w:tcPr>
          <w:p>
            <w:pPr>
              <w:jc w:val="center"/>
              <w:spacing w:line="360" w:lineRule="auto"/>
              <w:rPr>
                <w:rFonts w:ascii="宋体" w:hAnsi="宋体" w:eastAsia="宋体"/>
                <w:bCs/>
                <w:color w:val="auto"/>
                <w:sz w:val="24"/>
                <w:highlight w:val="none"/>
              </w:rPr>
            </w:pPr>
            <w:r>
              <w:rPr>
                <w:rFonts w:ascii="宋体" w:hAnsi="宋体" w:eastAsia="宋体"/>
                <w:bCs/>
                <w:color w:val="auto"/>
                <w:sz w:val="24"/>
                <w:highlight w:val="none"/>
              </w:rPr>
            </w:r>
            <w:r/>
          </w:p>
        </w:tc>
      </w:tr>
    </w:tbl>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w:t>
      </w:r>
      <w:r/>
    </w:p>
    <w:p>
      <w:pPr>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pStyle w:val="963"/>
        <w:spacing w:line="360" w:lineRule="auto"/>
        <w:tabs>
          <w:tab w:val="left" w:pos="8930" w:leader="none"/>
          <w:tab w:val="left" w:pos="9306" w:leader="none"/>
        </w:tabs>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供应商名称：（加盖CA电子公章）</w:t>
      </w:r>
      <w:r/>
    </w:p>
    <w:p>
      <w:pPr>
        <w:pStyle w:val="963"/>
        <w:spacing w:line="360" w:lineRule="auto"/>
        <w:tabs>
          <w:tab w:val="left" w:pos="8930" w:leader="none"/>
          <w:tab w:val="left" w:pos="930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法定代表人或委托代理人：</w:t>
      </w:r>
      <w:r>
        <w:rPr>
          <w:rFonts w:hint="eastAsia" w:hAnsi="宋体" w:eastAsia="宋体" w:cs="Times New Roman"/>
          <w:color w:val="auto"/>
          <w:sz w:val="24"/>
          <w:szCs w:val="24"/>
          <w:highlight w:val="none"/>
          <w:lang w:eastAsia="zh-CN"/>
        </w:rPr>
        <w:t xml:space="preserve">（</w:t>
      </w:r>
      <w:r>
        <w:rPr>
          <w:rFonts w:hint="eastAsia" w:hAnsi="宋体" w:eastAsia="宋体" w:cs="Times New Roman"/>
          <w:color w:val="auto"/>
          <w:sz w:val="24"/>
          <w:szCs w:val="24"/>
          <w:highlight w:val="none"/>
          <w:lang w:val="en-US" w:eastAsia="zh-CN"/>
        </w:rPr>
        <w:t xml:space="preserve">签字或盖章</w:t>
      </w:r>
      <w:r>
        <w:rPr>
          <w:rFonts w:hint="eastAsia"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p>
    <w:p>
      <w:pPr>
        <w:pStyle w:val="969"/>
        <w:ind w:right="-290"/>
        <w:spacing w:line="400" w:lineRule="exact"/>
        <w:tabs>
          <w:tab w:val="left" w:pos="9000" w:leader="none"/>
        </w:tabs>
        <w:rPr>
          <w:rFonts w:hAnsi="宋体" w:eastAsia="宋体"/>
          <w:color w:val="auto"/>
          <w:sz w:val="24"/>
          <w:szCs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969"/>
        <w:ind w:right="-290"/>
        <w:spacing w:line="400" w:lineRule="exact"/>
        <w:tabs>
          <w:tab w:val="left" w:pos="9000" w:leader="none"/>
        </w:tabs>
        <w:rPr>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pStyle w:val="770"/>
        <w:ind w:left="0" w:firstLine="0"/>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采购需求偏离表</w:t>
      </w:r>
      <w:r/>
    </w:p>
    <w:p>
      <w:pPr>
        <w:rPr>
          <w:rFonts w:ascii="Calibri" w:hAnsi="Calibri"/>
          <w:color w:val="auto"/>
          <w:sz w:val="24"/>
          <w:szCs w:val="24"/>
          <w:highlight w:val="none"/>
        </w:rPr>
      </w:pPr>
      <w:r>
        <w:rPr>
          <w:rFonts w:hint="eastAsia" w:ascii="Calibri" w:hAnsi="Calibri"/>
          <w:color w:val="auto"/>
          <w:sz w:val="24"/>
          <w:szCs w:val="24"/>
          <w:highlight w:val="none"/>
        </w:rPr>
        <w:t xml:space="preserve">项目编号：</w:t>
      </w:r>
      <w:r/>
    </w:p>
    <w:tbl>
      <w:tblPr>
        <w:tblStyle w:val="769"/>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jc w:val="center"/>
          <w:trHeight w:val="454"/>
        </w:trPr>
        <w:tc>
          <w:tcPr>
            <w:tcW w:w="8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响应内容</w:t>
            </w:r>
            <w:r/>
          </w:p>
        </w:tc>
        <w:tc>
          <w:tcPr>
            <w:tcW w:w="19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7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olor w:val="auto"/>
          <w:sz w:val="24"/>
          <w:szCs w:val="24"/>
          <w:highlight w:val="none"/>
          <w:lang w:val="en-US" w:eastAsia="zh-CN"/>
        </w:rPr>
      </w:pPr>
      <w:r>
        <w:rPr>
          <w:rFonts w:hint="eastAsia" w:ascii="Calibri" w:hAnsi="Calibri"/>
          <w:color w:val="auto"/>
          <w:sz w:val="24"/>
          <w:szCs w:val="24"/>
          <w:highlight w:val="none"/>
        </w:rPr>
        <w:t xml:space="preserve">注：供应商的服务、技术、商务等与磋商文件规定有偏离的，应在此表中说明。未说明偏离的，将被认为响应磋商文件的规定。但该表不作为供应商对所投标服务、技术、商务等的详细描述和说明的替代。</w:t>
      </w:r>
      <w:r/>
    </w:p>
    <w:p>
      <w:pPr>
        <w:pStyle w:val="969"/>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69"/>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69"/>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71"/>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6"/>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71"/>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6"/>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71"/>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6"/>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71"/>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pStyle w:val="966"/>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966"/>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966"/>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966"/>
        <w:rPr>
          <w:rFonts w:hint="eastAsia" w:ascii="宋体" w:hAnsi="宋体"/>
          <w:color w:val="auto"/>
          <w:highlight w:val="none"/>
          <w:lang w:val="en-US" w:eastAsia="zh-CN"/>
        </w:rPr>
      </w:pPr>
      <w:r>
        <w:rPr>
          <w:rFonts w:hint="eastAsia" w:ascii="宋体" w:hAnsi="宋体"/>
          <w:color w:val="auto"/>
          <w:highlight w:val="none"/>
          <w:lang w:val="en-US" w:eastAsia="zh-CN"/>
        </w:rPr>
      </w:r>
      <w:r/>
    </w:p>
    <w:p>
      <w:pPr>
        <w:pStyle w:val="966"/>
        <w:rPr>
          <w:rFonts w:hint="eastAsia" w:ascii="宋体" w:hAnsi="宋体"/>
          <w:color w:val="auto"/>
          <w:highlight w:val="none"/>
          <w:lang w:val="en-US" w:eastAsia="zh-CN"/>
        </w:rPr>
      </w:pPr>
      <w:r>
        <w:rPr>
          <w:rFonts w:hint="eastAsia" w:ascii="宋体" w:hAnsi="宋体"/>
          <w:color w:val="auto"/>
          <w:highlight w:val="none"/>
          <w:lang w:val="en-US" w:eastAsia="zh-CN"/>
        </w:rPr>
      </w:r>
      <w:r/>
    </w:p>
    <w:p>
      <w:pPr>
        <w:rPr>
          <w:rFonts w:hint="eastAsia" w:ascii="宋体" w:hAnsi="宋体"/>
          <w:color w:val="auto"/>
          <w:highlight w:val="none"/>
          <w:lang w:val="en-US" w:eastAsia="zh-CN"/>
        </w:rPr>
      </w:pPr>
      <w:r>
        <w:rPr>
          <w:rFonts w:hint="eastAsia" w:ascii="宋体" w:hAnsi="宋体"/>
          <w:color w:val="auto"/>
          <w:highlight w:val="none"/>
          <w:lang w:val="en-US" w:eastAsia="zh-CN"/>
        </w:rPr>
      </w:r>
      <w:r/>
    </w:p>
    <w:p>
      <w:pPr>
        <w:rPr>
          <w:rFonts w:hint="eastAsia" w:ascii="宋体" w:hAnsi="宋体"/>
          <w:color w:val="auto"/>
          <w:highlight w:val="none"/>
          <w:lang w:val="en-US" w:eastAsia="zh-CN"/>
        </w:rPr>
      </w:pPr>
      <w:r>
        <w:rPr>
          <w:rFonts w:hint="eastAsia" w:ascii="宋体" w:hAnsi="宋体"/>
          <w:color w:val="auto"/>
          <w:highlight w:val="none"/>
          <w:lang w:val="en-US" w:eastAsia="zh-CN"/>
        </w:rPr>
      </w:r>
      <w:r/>
    </w:p>
    <w:p>
      <w:pPr>
        <w:spacing w:line="360" w:lineRule="auto"/>
        <w:rPr>
          <w:rFonts w:ascii="宋体" w:hAnsi="宋体" w:eastAsia="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eastAsia="宋体"/>
          <w:bCs/>
          <w:color w:val="auto"/>
          <w:sz w:val="24"/>
          <w:highlight w:val="none"/>
        </w:rPr>
        <w:t xml:space="preserve">、项目业绩一览表</w:t>
      </w:r>
      <w:r/>
    </w:p>
    <w:p>
      <w:pPr>
        <w:spacing w:line="360" w:lineRule="auto"/>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项目业绩一览表</w:t>
      </w:r>
      <w:r>
        <w:rPr>
          <w:rFonts w:hint="eastAsia" w:ascii="宋体" w:hAnsi="宋体"/>
          <w:color w:val="auto"/>
          <w:sz w:val="24"/>
          <w:szCs w:val="24"/>
          <w:highlight w:val="none"/>
          <w:lang w:val="en-US" w:eastAsia="zh-CN"/>
        </w:rPr>
        <w:t xml:space="preserve">（第   标段）</w:t>
      </w:r>
      <w:r/>
    </w:p>
    <w:tbl>
      <w:tblPr>
        <w:tblStyle w:val="769"/>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53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W w:w="14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W w:w="148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合同金额</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（人民币）</w:t>
            </w:r>
            <w:r/>
          </w:p>
        </w:tc>
        <w:tc>
          <w:tcPr>
            <w:tcW w:w="2164"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业主单位</w:t>
            </w:r>
            <w:r/>
          </w:p>
        </w:tc>
        <w:tc>
          <w:tcPr>
            <w:tcW w:w="192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pStyle w:val="969"/>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969"/>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69"/>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Cs w:val="24"/>
          <w:highlight w:val="none"/>
        </w:rPr>
      </w:pPr>
      <w:r>
        <w:rPr>
          <w:rFonts w:ascii="宋体" w:hAnsi="宋体" w:eastAsia="宋体"/>
          <w:color w:val="auto"/>
          <w:szCs w:val="24"/>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Arial"/>
          <w:bCs/>
          <w:color w:val="auto"/>
          <w:sz w:val="24"/>
          <w:szCs w:val="24"/>
          <w:highlight w:val="none"/>
          <w:lang w:val="en-US" w:eastAsia="zh-CN"/>
        </w:rPr>
        <w:br w:type="page" w:clear="all"/>
      </w:r>
      <w:r>
        <w:rPr>
          <w:rFonts w:hint="eastAsia" w:ascii="宋体" w:hAnsi="宋体" w:cs="Arial"/>
          <w:bCs/>
          <w:color w:val="auto"/>
          <w:sz w:val="24"/>
          <w:szCs w:val="24"/>
          <w:highlight w:val="none"/>
          <w:lang w:val="en-US" w:eastAsia="zh-CN"/>
        </w:rPr>
        <w:t xml:space="preserve">7</w:t>
      </w:r>
      <w:r>
        <w:rPr>
          <w:rFonts w:hint="eastAsia" w:ascii="宋体" w:hAnsi="宋体" w:eastAsia="宋体" w:cs="Arial"/>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rPr>
        <w:t xml:space="preserve">服务方案</w:t>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服务方案</w:t>
      </w:r>
      <w:r/>
    </w:p>
    <w:tbl>
      <w:tblPr>
        <w:tblStyle w:val="76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提示：</w:t>
            </w:r>
            <w:r/>
          </w:p>
          <w:p>
            <w:pPr>
              <w:numPr>
                <w:ilvl w:val="0"/>
                <w:numId w:val="0"/>
              </w:numPr>
              <w:spacing w:line="360" w:lineRule="auto"/>
              <w:rPr>
                <w:rFonts w:ascii="宋体" w:hAnsi="宋体" w:eastAsia="宋体" w:cs="Times New Roman"/>
                <w:bCs/>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响应单位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应针对本次招标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项目特点及区域的具体情况编写拟采取的服务方案。</w:t>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响应单位</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可根据自身情况编写，本页不够可另加页附后。</w:t>
            </w:r>
            <w:r/>
          </w:p>
        </w:tc>
      </w:tr>
      <w:tr>
        <w:trPr>
          <w:trHeight w:val="9707"/>
        </w:trPr>
        <w:tc>
          <w:tcPr>
            <w:tcW w:w="9628"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 xml:space="preserve">单位名称（加盖CA电子公章）：</w:t>
            </w:r>
            <w:r>
              <w:rPr>
                <w:rFonts w:ascii="宋体" w:hAnsi="宋体" w:eastAsia="宋体" w:cs="Times New Roman"/>
                <w:color w:val="auto"/>
                <w:sz w:val="24"/>
                <w:highlight w:val="none"/>
                <w:u w:val="single"/>
              </w:rPr>
              <w:t xml:space="preserve">                              </w:t>
            </w:r>
            <w:r/>
          </w:p>
        </w:tc>
      </w:tr>
    </w:tbl>
    <w:p>
      <w:pPr>
        <w:spacing w:line="360" w:lineRule="auto"/>
        <w:rPr>
          <w:rFonts w:ascii="宋体" w:hAnsi="宋体" w:eastAsia="宋体" w:cs="Arial"/>
          <w:bCs/>
          <w:color w:val="auto"/>
          <w:sz w:val="24"/>
          <w:szCs w:val="22"/>
          <w:highlight w:val="none"/>
        </w:rPr>
      </w:pPr>
      <w:r>
        <w:rPr>
          <w:rFonts w:hint="eastAsia" w:ascii="宋体" w:hAnsi="宋体" w:eastAsia="宋体" w:cs="Arial"/>
          <w:bCs/>
          <w:color w:val="auto"/>
          <w:sz w:val="24"/>
          <w:szCs w:val="24"/>
          <w:highlight w:val="none"/>
          <w:lang w:val="en-US" w:eastAsia="zh-CN"/>
        </w:rPr>
        <w:br w:type="page" w:clear="all"/>
      </w:r>
      <w:r>
        <w:rPr>
          <w:rFonts w:hint="eastAsia" w:ascii="宋体" w:hAnsi="宋体" w:cs="Arial"/>
          <w:bCs/>
          <w:color w:val="auto"/>
          <w:sz w:val="24"/>
          <w:szCs w:val="24"/>
          <w:highlight w:val="none"/>
          <w:lang w:val="en-US" w:eastAsia="zh-CN"/>
        </w:rPr>
        <w:t xml:space="preserve">8</w:t>
      </w:r>
      <w:r>
        <w:rPr>
          <w:rFonts w:hint="eastAsia" w:ascii="宋体" w:hAnsi="宋体" w:eastAsia="宋体" w:cs="Arial"/>
          <w:bCs/>
          <w:color w:val="auto"/>
          <w:sz w:val="24"/>
          <w:szCs w:val="22"/>
          <w:highlight w:val="none"/>
        </w:rPr>
        <w:t xml:space="preserve">、</w:t>
      </w:r>
      <w:r>
        <w:rPr>
          <w:rFonts w:ascii="宋体" w:hAnsi="宋体" w:eastAsia="宋体" w:cs="Arial"/>
          <w:bCs/>
          <w:color w:val="auto"/>
          <w:sz w:val="24"/>
          <w:szCs w:val="22"/>
          <w:highlight w:val="none"/>
        </w:rPr>
        <w:t xml:space="preserve">关于资格文件的声明函</w:t>
      </w:r>
      <w:r/>
    </w:p>
    <w:p>
      <w:pPr>
        <w:jc w:val="center"/>
        <w:spacing w:line="360" w:lineRule="auto"/>
        <w:rPr>
          <w:rFonts w:ascii="宋体" w:hAnsi="宋体" w:eastAsia="宋体" w:cs="Arial"/>
          <w:color w:val="auto"/>
          <w:sz w:val="24"/>
          <w:szCs w:val="22"/>
          <w:highlight w:val="none"/>
        </w:rPr>
      </w:pPr>
      <w:r>
        <w:rPr>
          <w:rFonts w:ascii="宋体" w:hAnsi="宋体" w:eastAsia="宋体" w:cs="Arial"/>
          <w:color w:val="auto"/>
          <w:sz w:val="24"/>
          <w:szCs w:val="22"/>
          <w:highlight w:val="none"/>
        </w:rPr>
        <w:t xml:space="preserve">关于资格文件的声明函</w:t>
      </w:r>
      <w:r/>
    </w:p>
    <w:p>
      <w:pPr>
        <w:spacing w:line="360" w:lineRule="auto"/>
        <w:rPr>
          <w:rFonts w:ascii="宋体" w:hAnsi="宋体" w:eastAsia="宋体"/>
          <w:color w:val="auto"/>
          <w:sz w:val="24"/>
          <w:szCs w:val="22"/>
          <w:highlight w:val="none"/>
          <w:u w:val="single"/>
        </w:rPr>
      </w:pPr>
      <w:r>
        <w:rPr>
          <w:rFonts w:hint="eastAsia" w:ascii="宋体" w:hAnsi="宋体" w:eastAsia="宋体"/>
          <w:color w:val="auto"/>
          <w:sz w:val="24"/>
          <w:szCs w:val="22"/>
          <w:highlight w:val="none"/>
          <w:u w:val="single"/>
        </w:rPr>
        <w:t xml:space="preserve">              ：</w:t>
      </w:r>
      <w:r/>
    </w:p>
    <w:p>
      <w:pPr>
        <w:ind w:firstLine="480"/>
        <w:spacing w:line="360" w:lineRule="auto"/>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本公司愿就由贵公司组织实施的编号为</w:t>
      </w:r>
      <w:r>
        <w:rPr>
          <w:rFonts w:hint="eastAsia" w:ascii="宋体" w:hAnsi="宋体" w:eastAsia="宋体"/>
          <w:color w:val="auto"/>
          <w:sz w:val="24"/>
          <w:szCs w:val="22"/>
          <w:highlight w:val="none"/>
          <w:u w:val="single"/>
        </w:rPr>
        <w:t xml:space="preserve">        </w:t>
      </w:r>
      <w:r>
        <w:rPr>
          <w:rFonts w:hint="eastAsia" w:ascii="宋体" w:hAnsi="宋体" w:eastAsia="宋体"/>
          <w:color w:val="auto"/>
          <w:sz w:val="24"/>
          <w:szCs w:val="22"/>
          <w:highlight w:val="none"/>
        </w:rPr>
        <w:t xml:space="preserve">号的招标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采购</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活动进行投标。本公司所提交的投标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响应</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文件中所有关于投标</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lang w:val="en-US" w:eastAsia="zh-CN"/>
        </w:rPr>
        <w:t xml:space="preserve">响应</w:t>
      </w:r>
      <w:r>
        <w:rPr>
          <w:rFonts w:hint="eastAsia" w:ascii="宋体" w:hAnsi="宋体" w:eastAsia="宋体"/>
          <w:color w:val="auto"/>
          <w:sz w:val="24"/>
          <w:szCs w:val="22"/>
          <w:highlight w:val="none"/>
          <w:lang w:eastAsia="zh-CN"/>
        </w:rPr>
        <w:t xml:space="preserve">）</w:t>
      </w:r>
      <w:r>
        <w:rPr>
          <w:rFonts w:hint="eastAsia" w:ascii="宋体" w:hAnsi="宋体" w:eastAsia="宋体"/>
          <w:color w:val="auto"/>
          <w:sz w:val="24"/>
          <w:szCs w:val="22"/>
          <w:highlight w:val="none"/>
        </w:rPr>
        <w:t xml:space="preserve">资格的文件、证明和陈述均是真实的、准确的。若与真实情况不符，本公司愿意承担由此而产生的一切后果。</w:t>
      </w:r>
      <w:r/>
    </w:p>
    <w:p>
      <w:pPr>
        <w:ind w:firstLine="4320"/>
        <w:spacing w:line="360" w:lineRule="auto"/>
        <w:rPr>
          <w:rFonts w:ascii="宋体" w:hAnsi="宋体" w:eastAsia="宋体"/>
          <w:color w:val="auto"/>
          <w:sz w:val="24"/>
          <w:szCs w:val="22"/>
          <w:highlight w:val="none"/>
        </w:rPr>
      </w:pPr>
      <w:r>
        <w:rPr>
          <w:rFonts w:ascii="宋体" w:hAnsi="宋体" w:eastAsia="宋体"/>
          <w:color w:val="auto"/>
          <w:sz w:val="24"/>
          <w:szCs w:val="22"/>
          <w:highlight w:val="none"/>
        </w:rPr>
        <w:tab/>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966"/>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966"/>
        <w:ind w:left="0"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br w:type="page" w:clear="all"/>
      </w:r>
      <w:r>
        <w:rPr>
          <w:rFonts w:hint="eastAsia" w:ascii="宋体" w:hAnsi="宋体"/>
          <w:color w:val="auto"/>
          <w:szCs w:val="24"/>
          <w:highlight w:val="none"/>
          <w:lang w:val="en-US" w:eastAsia="zh-CN"/>
        </w:rPr>
        <w:t xml:space="preserve">9</w:t>
      </w:r>
      <w:r>
        <w:rPr>
          <w:rFonts w:hint="eastAsia" w:ascii="宋体" w:hAnsi="宋体" w:eastAsia="宋体"/>
          <w:color w:val="auto"/>
          <w:szCs w:val="24"/>
          <w:highlight w:val="none"/>
          <w:lang w:val="en-US" w:eastAsia="zh-CN"/>
        </w:rPr>
        <w:t xml:space="preserve">、</w:t>
      </w:r>
      <w:r>
        <w:rPr>
          <w:rFonts w:hint="eastAsia" w:ascii="宋体" w:hAnsi="宋体" w:eastAsia="宋体"/>
          <w:color w:val="auto"/>
          <w:szCs w:val="24"/>
          <w:highlight w:val="none"/>
        </w:rPr>
        <w:t xml:space="preserve">响应单位情况表</w:t>
      </w:r>
      <w:r/>
    </w:p>
    <w:p>
      <w:pPr>
        <w:pStyle w:val="966"/>
        <w:ind w:firstLine="0"/>
        <w:jc w:val="center"/>
        <w:spacing w:line="24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响应单位情况表</w:t>
      </w:r>
      <w:r/>
    </w:p>
    <w:p>
      <w:pPr>
        <w:pStyle w:val="969"/>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olor w:val="auto"/>
          <w:sz w:val="24"/>
          <w:szCs w:val="24"/>
          <w:highlight w:val="none"/>
        </w:rPr>
        <w:t xml:space="preserve">单位名称（</w:t>
      </w:r>
      <w:r>
        <w:rPr>
          <w:rFonts w:hint="eastAsia" w:ascii="宋体" w:hAnsi="宋体" w:eastAsia="宋体" w:cs="宋体"/>
          <w:color w:val="auto"/>
          <w:sz w:val="24"/>
          <w:szCs w:val="24"/>
          <w:highlight w:val="none"/>
        </w:rPr>
        <w:t xml:space="preserve">加盖CA电子公章）</w:t>
      </w:r>
      <w:r/>
    </w:p>
    <w:tbl>
      <w:tblPr>
        <w:tblStyle w:val="769"/>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36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W w:w="11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180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1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18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1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    万元</w:t>
            </w:r>
            <w:r/>
          </w:p>
        </w:tc>
      </w:tr>
      <w:tr>
        <w:trPr>
          <w:cantSplit/>
          <w:jc w:val="center"/>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经营面积</w:t>
            </w:r>
            <w:r/>
          </w:p>
        </w:tc>
        <w:tc>
          <w:tcPr>
            <w:tcW w:w="180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tcW w:w="21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W w:w="256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55"/>
        </w:trPr>
        <w:tc>
          <w:tcPr>
            <w:tcW w:w="295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及说明</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W w:w="295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W w:w="652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66"/>
        <w:ind w:firstLine="0"/>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966"/>
        <w:ind w:firstLine="0"/>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966"/>
        <w:ind w:firstLine="0"/>
        <w:spacing w:line="360" w:lineRule="auto"/>
        <w:rPr>
          <w:rFonts w:ascii="宋体" w:hAnsi="宋体" w:eastAsia="宋体"/>
          <w:color w:val="auto"/>
          <w:highlight w:val="none"/>
        </w:rPr>
        <w:outlineLvl w:val="1"/>
      </w:pPr>
      <w:r>
        <w:rPr>
          <w:rFonts w:ascii="宋体" w:hAnsi="宋体" w:eastAsia="宋体"/>
          <w:color w:val="auto"/>
          <w:highlight w:val="none"/>
        </w:rPr>
      </w:r>
      <w:r/>
    </w:p>
    <w:p>
      <w:pPr>
        <w:pStyle w:val="963"/>
        <w:spacing w:line="360" w:lineRule="auto"/>
        <w:tabs>
          <w:tab w:val="left" w:pos="8930" w:leader="none"/>
          <w:tab w:val="left" w:pos="9306" w:leader="none"/>
        </w:tabs>
        <w:rPr>
          <w:rStyle w:val="964"/>
          <w:rFonts w:hint="eastAsia" w:ascii="宋体" w:hAnsi="宋体" w:eastAsia="宋体" w:cs="宋体"/>
          <w:color w:val="auto"/>
          <w:sz w:val="24"/>
          <w:szCs w:val="24"/>
          <w:highlight w:val="none"/>
          <w:lang w:val="en-US" w:eastAsia="zh-CN"/>
        </w:rPr>
      </w:pPr>
      <w:r>
        <w:rPr>
          <w:rStyle w:val="964"/>
          <w:rFonts w:hint="eastAsia" w:ascii="宋体" w:hAnsi="宋体" w:eastAsia="宋体" w:cs="宋体"/>
          <w:color w:val="auto"/>
          <w:sz w:val="24"/>
          <w:szCs w:val="24"/>
          <w:highlight w:val="none"/>
          <w:lang w:val="en-US" w:eastAsia="zh-CN"/>
        </w:rPr>
        <w:t xml:space="preserve">10、具备履行合同所必需的设备和专业技术能力的书面声明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ascii="宋体" w:hAnsi="宋体" w:eastAsia="宋体" w:cs="宋体"/>
          <w:color w:val="auto"/>
          <w:sz w:val="24"/>
          <w:szCs w:val="24"/>
          <w:highlight w:val="none"/>
          <w:lang w:val="en-US" w:eastAsia="zh-CN"/>
        </w:rPr>
      </w:pPr>
      <w:r>
        <w:rPr>
          <w:rStyle w:val="964"/>
          <w:rFonts w:hint="eastAsia" w:ascii="宋体" w:hAnsi="宋体" w:eastAsia="宋体" w:cs="宋体"/>
          <w:color w:val="auto"/>
          <w:sz w:val="24"/>
          <w:szCs w:val="24"/>
          <w:highlight w:val="none"/>
          <w:lang w:val="en-US" w:eastAsia="zh-CN"/>
        </w:rPr>
        <w:t xml:space="preserve">11、参加政府采购活动前三年内，在经营活动中没有重大违法记录声明</w:t>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963"/>
        <w:spacing w:line="360" w:lineRule="auto"/>
        <w:tabs>
          <w:tab w:val="left" w:pos="8930" w:leader="none"/>
          <w:tab w:val="left" w:pos="9306" w:leader="none"/>
        </w:tabs>
        <w:rPr>
          <w:rStyle w:val="964"/>
          <w:rFonts w:hint="eastAsia" w:hAnsi="宋体" w:eastAsia="宋体"/>
          <w:color w:val="auto"/>
          <w:sz w:val="24"/>
          <w:szCs w:val="24"/>
          <w:highlight w:val="none"/>
          <w:lang w:val="en-US" w:eastAsia="zh-CN"/>
        </w:rPr>
      </w:pPr>
      <w:r>
        <w:rPr>
          <w:rStyle w:val="964"/>
          <w:rFonts w:hint="eastAsia" w:hAnsi="宋体" w:eastAsia="宋体"/>
          <w:color w:val="auto"/>
          <w:sz w:val="24"/>
          <w:szCs w:val="24"/>
          <w:highlight w:val="none"/>
          <w:u w:val="single"/>
          <w:lang w:val="en-US" w:eastAsia="zh-CN"/>
        </w:rPr>
        <w:t xml:space="preserve">苏州睿乔招投标咨询服务有限公司</w:t>
      </w:r>
      <w:r>
        <w:rPr>
          <w:rStyle w:val="964"/>
          <w:rFonts w:hint="eastAsia" w:hAnsi="宋体" w:eastAsia="宋体"/>
          <w:color w:val="auto"/>
          <w:sz w:val="24"/>
          <w:szCs w:val="24"/>
          <w:highlight w:val="none"/>
          <w:lang w:val="en-US" w:eastAsia="zh-CN"/>
        </w:rPr>
        <w:t xml:space="preserve">：</w:t>
      </w:r>
      <w:r/>
    </w:p>
    <w:p>
      <w:pPr>
        <w:pStyle w:val="963"/>
        <w:ind w:firstLine="480"/>
        <w:keepLines w:val="0"/>
        <w:keepNext w:val="0"/>
        <w:pageBreakBefore w:val="0"/>
        <w:spacing w:line="360" w:lineRule="auto"/>
        <w:widowControl/>
        <w:tabs>
          <w:tab w:val="left" w:pos="8930" w:leader="none"/>
          <w:tab w:val="left" w:pos="9306" w:leader="none"/>
        </w:tabs>
        <w:rPr>
          <w:rStyle w:val="964"/>
          <w:rFonts w:hint="eastAsia" w:hAnsi="宋体" w:eastAsia="宋体"/>
          <w:color w:val="auto"/>
          <w:sz w:val="24"/>
          <w:szCs w:val="24"/>
          <w:highlight w:val="none"/>
          <w:lang w:val="en-US" w:eastAsia="zh-CN"/>
        </w:rPr>
        <w:outlineLvl w:val="9"/>
      </w:pPr>
      <w:r>
        <w:rPr>
          <w:rStyle w:val="964"/>
          <w:rFonts w:hint="eastAsia" w:hAnsi="宋体" w:eastAsia="宋体"/>
          <w:color w:val="auto"/>
          <w:sz w:val="24"/>
          <w:szCs w:val="24"/>
          <w:highlight w:val="none"/>
          <w:lang w:val="en-US" w:eastAsia="zh-CN"/>
        </w:rPr>
        <w:t xml:space="preserve">我单位</w:t>
      </w:r>
      <w:r>
        <w:rPr>
          <w:rStyle w:val="964"/>
          <w:rFonts w:hint="eastAsia" w:hAnsi="宋体" w:eastAsia="宋体"/>
          <w:color w:val="auto"/>
          <w:sz w:val="24"/>
          <w:szCs w:val="24"/>
          <w:highlight w:val="none"/>
          <w:u w:val="single"/>
          <w:lang w:val="en-US" w:eastAsia="zh-CN"/>
        </w:rPr>
        <w:t xml:space="preserve">         </w:t>
      </w:r>
      <w:r>
        <w:rPr>
          <w:rStyle w:val="964"/>
          <w:rFonts w:hint="eastAsia" w:hAnsi="宋体" w:eastAsia="宋体"/>
          <w:color w:val="auto"/>
          <w:sz w:val="24"/>
          <w:szCs w:val="24"/>
          <w:highlight w:val="none"/>
          <w:lang w:val="en-US" w:eastAsia="zh-CN"/>
        </w:rPr>
        <w:t xml:space="preserve">(供应商名称)在参加政府采购活动前三年内，没有重大违法记录，特此声明。</w:t>
      </w:r>
      <w:r/>
    </w:p>
    <w:p>
      <w:pPr>
        <w:spacing w:line="360" w:lineRule="auto"/>
        <w:rPr>
          <w:rFonts w:hint="eastAsia" w:ascii="宋体" w:hAnsi="宋体"/>
          <w:color w:val="auto"/>
          <w:sz w:val="24"/>
          <w:szCs w:val="24"/>
          <w:highlight w:val="none"/>
          <w:lang w:val="en-US" w:eastAsia="zh-CN"/>
        </w:rPr>
      </w:pPr>
      <w:r>
        <w:rPr>
          <w:rStyle w:val="964"/>
          <w:rFonts w:hint="eastAsia" w:hAnsi="宋体" w:eastAsia="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90"/>
        <w:jc w:val="left"/>
        <w:spacing w:line="360" w:lineRule="auto"/>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right="-290"/>
        <w:jc w:val="left"/>
        <w:spacing w:line="360" w:lineRule="auto"/>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spacing w:line="360" w:lineRule="auto"/>
        <w:rPr>
          <w:rFonts w:ascii="宋体" w:hAnsi="宋体" w:eastAsia="宋体"/>
          <w:bCs/>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eastAsia="宋体"/>
          <w:color w:val="auto"/>
          <w:sz w:val="24"/>
          <w:szCs w:val="24"/>
          <w:highlight w:val="none"/>
        </w:rPr>
        <w:t xml:space="preserve">、</w:t>
      </w:r>
      <w:r>
        <w:rPr>
          <w:rFonts w:hint="eastAsia" w:ascii="宋体" w:hAnsi="宋体" w:eastAsia="宋体"/>
          <w:bCs/>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4"/>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pStyle w:val="971"/>
        <w:rPr>
          <w:color w:val="auto"/>
          <w:highlight w:val="none"/>
        </w:rPr>
      </w:pPr>
      <w:r>
        <w:rPr>
          <w:color w:val="auto"/>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color w:val="auto"/>
          <w:sz w:val="24"/>
          <w:highlight w:val="none"/>
          <w:lang w:val="en-US" w:eastAsia="zh-CN"/>
        </w:rPr>
        <w:t xml:space="preserve">13</w:t>
      </w:r>
      <w:r>
        <w:rPr>
          <w:rFonts w:hint="eastAsia" w:ascii="宋体" w:hAnsi="宋体" w:eastAsia="宋体"/>
          <w:color w:val="auto"/>
          <w:sz w:val="24"/>
          <w:highlight w:val="none"/>
        </w:rPr>
        <w:t xml:space="preserve">、残疾人福利性单位声明函（格式）</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olor w:val="auto"/>
          <w:sz w:val="24"/>
          <w:highlight w:val="none"/>
          <w:u w:val="single"/>
        </w:rPr>
        <w:t xml:space="preserve">___       ___</w:t>
      </w:r>
      <w:r>
        <w:rPr>
          <w:rFonts w:hint="eastAsia" w:ascii="宋体" w:hAnsi="宋体" w:eastAsia="宋体"/>
          <w:color w:val="auto"/>
          <w:sz w:val="24"/>
          <w:highlight w:val="none"/>
        </w:rPr>
        <w:t xml:space="preserve">单位的___</w:t>
      </w:r>
      <w:r>
        <w:rPr>
          <w:rFonts w:hint="eastAsia" w:ascii="宋体" w:hAnsi="宋体" w:eastAsia="宋体"/>
          <w:color w:val="auto"/>
          <w:sz w:val="24"/>
          <w:highlight w:val="none"/>
          <w:u w:val="single"/>
        </w:rPr>
        <w:t xml:space="preserve">_      _</w:t>
      </w:r>
      <w:r>
        <w:rPr>
          <w:rFonts w:hint="eastAsia" w:ascii="宋体" w:hAnsi="宋体" w:eastAsia="宋体"/>
          <w:color w:val="auto"/>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  单位名称（盖章）：</w:t>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olor w:val="auto"/>
          <w:sz w:val="24"/>
          <w:highlight w:val="none"/>
        </w:rPr>
        <w:t xml:space="preserve">  日  期：</w:t>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spacing w:line="360" w:lineRule="auto"/>
        <w:rPr>
          <w:rFonts w:hint="eastAsia" w:ascii="宋体" w:hAnsi="宋体" w:eastAsia="宋体" w:cs="Arial"/>
          <w:bCs/>
          <w:color w:val="auto"/>
          <w:sz w:val="24"/>
          <w:szCs w:val="24"/>
          <w:highlight w:val="none"/>
          <w:lang w:val="en-US" w:eastAsia="zh-CN"/>
        </w:rPr>
      </w:pPr>
      <w:r>
        <w:rPr>
          <w:rFonts w:hint="eastAsia" w:ascii="宋体" w:hAnsi="宋体" w:eastAsia="宋体" w:cs="Arial"/>
          <w:bCs/>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jc w:val="left"/>
        <w:spacing w:line="360" w:lineRule="auto"/>
        <w:tabs>
          <w:tab w:val="left" w:pos="8930" w:leader="none"/>
          <w:tab w:val="left" w:pos="9306"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color w:val="auto"/>
          <w:sz w:val="24"/>
          <w:highlight w:val="none"/>
          <w:lang w:val="en-US" w:eastAsia="zh-CN"/>
        </w:rPr>
        <w:t xml:space="preserve">14</w:t>
      </w:r>
      <w:r>
        <w:rPr>
          <w:rFonts w:hint="eastAsia" w:ascii="宋体" w:hAnsi="宋体" w:eastAsia="宋体"/>
          <w:color w:val="auto"/>
          <w:sz w:val="24"/>
          <w:highlight w:val="none"/>
        </w:rPr>
        <w:t xml:space="preserve">、投标（响应）保证承诺书（参考格式）</w:t>
      </w:r>
      <w:r/>
    </w:p>
    <w:p>
      <w:pPr>
        <w:jc w:val="center"/>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致：</w:t>
      </w:r>
      <w:r>
        <w:rPr>
          <w:rFonts w:hint="cs" w:ascii="宋体" w:hAnsi="宋体" w:eastAsia="宋体"/>
          <w:color w:val="auto"/>
          <w:sz w:val="24"/>
          <w:highlight w:val="none"/>
          <w:u w:val="single"/>
          <w:cs/>
        </w:rPr>
        <w:t xml:space="preserve"> </w:t>
      </w:r>
      <w:r>
        <w:rPr>
          <w:rFonts w:hint="eastAsia" w:ascii="宋体" w:hAnsi="宋体" w:eastAsia="宋体"/>
          <w:color w:val="auto"/>
          <w:sz w:val="24"/>
          <w:highlight w:val="none"/>
          <w:u w:val="single"/>
        </w:rPr>
        <w:t xml:space="preserve">（采购代理机构名称）</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我（单位</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本人，以下统称我单位）自愿参加</w:t>
      </w:r>
      <w:r>
        <w:rPr>
          <w:rFonts w:hint="cs" w:ascii="宋体" w:hAnsi="宋体" w:eastAsia="宋体"/>
          <w:color w:val="auto"/>
          <w:sz w:val="24"/>
          <w:highlight w:val="none"/>
          <w:u w:val="single"/>
          <w:cs/>
        </w:rPr>
        <w:t xml:space="preserve">     </w:t>
      </w:r>
      <w:r>
        <w:rPr>
          <w:rFonts w:hint="eastAsia" w:ascii="宋体" w:hAnsi="宋体" w:eastAsia="宋体"/>
          <w:color w:val="auto"/>
          <w:sz w:val="24"/>
          <w:highlight w:val="none"/>
        </w:rPr>
        <w:t xml:space="preserve">（项目名称和采购编号）的投标（响应）</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并做出如下承诺：</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一、除不可抗力外，我单位如果发生以下行为，将在行为发生的10个工作日内，向贵方</w:t>
      </w:r>
      <w:r>
        <w:rPr>
          <w:rFonts w:hint="eastAsia" w:ascii="宋体" w:hAnsi="宋体" w:eastAsia="宋体"/>
          <w:color w:val="auto"/>
          <w:sz w:val="24"/>
          <w:highlight w:val="none"/>
          <w:u w:val="single"/>
        </w:rPr>
        <w:t xml:space="preserve">（或采购人）</w:t>
      </w:r>
      <w:r>
        <w:rPr>
          <w:rFonts w:hint="eastAsia" w:ascii="宋体" w:hAnsi="宋体" w:eastAsia="宋体"/>
          <w:color w:val="auto"/>
          <w:sz w:val="24"/>
          <w:highlight w:val="none"/>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二、我单位知晓上述行为的法律后果，承认本承诺书作为贵方</w:t>
      </w:r>
      <w:r>
        <w:rPr>
          <w:rFonts w:hint="eastAsia" w:ascii="宋体" w:hAnsi="宋体" w:eastAsia="宋体"/>
          <w:color w:val="auto"/>
          <w:sz w:val="24"/>
          <w:highlight w:val="none"/>
          <w:u w:val="single"/>
        </w:rPr>
        <w:t xml:space="preserve">（或采购人）</w:t>
      </w:r>
      <w:r>
        <w:rPr>
          <w:rFonts w:hint="eastAsia" w:ascii="宋体" w:hAnsi="宋体" w:eastAsia="宋体"/>
          <w:color w:val="auto"/>
          <w:sz w:val="24"/>
          <w:highlight w:val="none"/>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投标（响应）人：（盖公章）</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地址：</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电话：</w:t>
      </w:r>
      <w:r>
        <w:rPr>
          <w:rFonts w:hint="cs" w:ascii="宋体" w:hAnsi="宋体" w:eastAsia="宋体"/>
          <w:color w:val="auto"/>
          <w:sz w:val="24"/>
          <w:highlight w:val="none"/>
          <w:cs/>
        </w:rPr>
        <w:t xml:space="preserve">              </w:t>
      </w: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传真：</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电子邮件：</w:t>
      </w:r>
      <w:r>
        <w:rPr>
          <w:rFonts w:hint="cs" w:ascii="宋体" w:hAnsi="宋体" w:eastAsia="宋体"/>
          <w:color w:val="auto"/>
          <w:sz w:val="24"/>
          <w:highlight w:val="none"/>
          <w:cs/>
        </w:rPr>
        <w:t xml:space="preserve">                </w:t>
      </w:r>
      <w:r>
        <w:rPr>
          <w:rFonts w:ascii="宋体" w:hAnsi="宋体" w:eastAsia="宋体"/>
          <w:color w:val="auto"/>
          <w:sz w:val="24"/>
          <w:highlight w:val="none"/>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邮编：</w:t>
      </w:r>
      <w:r>
        <w:rPr>
          <w:rFonts w:hint="cs" w:ascii="宋体" w:hAnsi="宋体" w:eastAsia="宋体"/>
          <w:color w:val="auto"/>
          <w:sz w:val="24"/>
          <w:highlight w:val="none"/>
          <w:cs/>
        </w:rPr>
        <w:t xml:space="preserve">   </w:t>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olor w:val="auto"/>
          <w:sz w:val="24"/>
          <w:highlight w:val="none"/>
        </w:rPr>
        <w:t xml:space="preserve">法定代表人或委托代理人</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签字或签章</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w:t>
      </w:r>
      <w:r>
        <w:rPr>
          <w:rFonts w:hint="cs" w:ascii="宋体" w:hAnsi="宋体" w:eastAsia="宋体"/>
          <w:color w:val="auto"/>
          <w:sz w:val="24"/>
          <w:highlight w:val="none"/>
          <w:cs/>
        </w:rPr>
        <w:t xml:space="preserve">   </w:t>
      </w:r>
      <w:r/>
    </w:p>
    <w:p>
      <w:pPr>
        <w:ind w:left="0"/>
        <w:jc w:val="left"/>
        <w:rPr>
          <w:rFonts w:hint="cs" w:ascii="宋体" w:hAnsi="宋体" w:eastAsia="宋体"/>
          <w:color w:val="auto"/>
          <w:sz w:val="24"/>
          <w:highlight w:val="none"/>
          <w:cs/>
        </w:rPr>
        <w:outlineLvl w:val="0"/>
      </w:pPr>
      <w:r>
        <w:rPr>
          <w:rFonts w:hint="eastAsia" w:ascii="宋体" w:hAnsi="宋体" w:eastAsia="宋体"/>
          <w:color w:val="auto"/>
          <w:sz w:val="24"/>
          <w:highlight w:val="none"/>
        </w:rPr>
        <w:t xml:space="preserve">日期：</w:t>
      </w:r>
      <w:r>
        <w:rPr>
          <w:rFonts w:hint="cs" w:ascii="宋体" w:hAnsi="宋体" w:eastAsia="宋体"/>
          <w:color w:val="auto"/>
          <w:sz w:val="24"/>
          <w:highlight w:val="none"/>
          <w:cs/>
        </w:rPr>
        <w:t xml:space="preserve">     </w:t>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pStyle w:val="953"/>
        <w:rPr>
          <w:rFonts w:hint="cs"/>
          <w:color w:val="auto"/>
          <w:highlight w:val="none"/>
        </w:rPr>
      </w:pPr>
      <w:r>
        <w:rPr>
          <w:rFonts w:hint="cs"/>
          <w:color w:val="auto"/>
          <w:highlight w:val="none"/>
          <w:cs/>
        </w:rPr>
      </w:r>
      <w:r>
        <w:rPr>
          <w:rFonts w:hint="cs"/>
          <w:color w:val="auto"/>
          <w:highlight w:val="none"/>
          <w:cs/>
        </w:rPr>
      </w:r>
      <w:r/>
    </w:p>
    <w:p>
      <w:pPr>
        <w:pStyle w:val="953"/>
        <w:rPr>
          <w:rFonts w:hint="cs"/>
          <w:color w:val="auto"/>
          <w:highlight w:val="none"/>
          <w:cs/>
        </w:rPr>
      </w:pPr>
      <w:r>
        <w:rPr>
          <w:rFonts w:hint="cs"/>
          <w:color w:val="auto"/>
          <w:highlight w:val="none"/>
          <w:cs/>
        </w:rPr>
      </w:r>
      <w:r/>
    </w:p>
    <w:p>
      <w:pPr>
        <w:ind w:left="0"/>
        <w:jc w:val="left"/>
        <w:rPr>
          <w:rFonts w:hint="cs" w:ascii="宋体" w:hAnsi="宋体" w:eastAsia="宋体"/>
          <w:color w:val="auto"/>
          <w:sz w:val="24"/>
          <w:highlight w:val="none"/>
          <w:cs/>
        </w:rPr>
        <w:outlineLvl w:val="0"/>
      </w:pPr>
      <w:r>
        <w:rPr>
          <w:rFonts w:hint="cs" w:ascii="宋体" w:hAnsi="宋体" w:eastAsia="宋体"/>
          <w:color w:val="auto"/>
          <w:sz w:val="24"/>
          <w:highlight w:val="none"/>
          <w:cs/>
        </w:rPr>
      </w:r>
      <w:r/>
    </w:p>
    <w:p>
      <w:pPr>
        <w:ind w:left="0"/>
        <w:jc w:val="left"/>
        <w:rPr>
          <w:rFonts w:hint="eastAsia" w:ascii="宋体" w:hAnsi="宋体" w:eastAsia="宋体" w:cs="宋体"/>
          <w:b w:val="0"/>
          <w:bCs/>
          <w:color w:val="auto"/>
          <w:sz w:val="24"/>
          <w:szCs w:val="24"/>
          <w:highlight w:val="none"/>
          <w:lang w:eastAsia="zh-CN"/>
        </w:rPr>
        <w:outlineLvl w:val="0"/>
      </w:pPr>
      <w:r>
        <w:rPr>
          <w:rFonts w:hint="cs" w:ascii="宋体" w:hAnsi="宋体" w:eastAsia="宋体"/>
          <w:color w:val="auto"/>
          <w:sz w:val="24"/>
          <w:highlight w:val="none"/>
          <w:cs/>
        </w:rPr>
        <w:t xml:space="preserve"> </w:t>
      </w:r>
      <w:r>
        <w:rPr>
          <w:rStyle w:val="972"/>
          <w:rFonts w:hint="eastAsia" w:ascii="宋体" w:hAnsi="宋体" w:eastAsia="宋体" w:cs="宋体"/>
          <w:b w:val="0"/>
          <w:bCs/>
          <w:color w:val="auto"/>
          <w:sz w:val="24"/>
          <w:szCs w:val="24"/>
          <w:highlight w:val="none"/>
          <w:lang w:val="en-US" w:eastAsia="zh-CN"/>
        </w:rPr>
        <w:t xml:space="preserve">1</w:t>
      </w:r>
      <w:r>
        <w:rPr>
          <w:rStyle w:val="972"/>
          <w:rFonts w:hint="eastAsia" w:ascii="宋体" w:hAnsi="宋体" w:cs="宋体"/>
          <w:b w:val="0"/>
          <w:bCs/>
          <w:color w:val="auto"/>
          <w:sz w:val="24"/>
          <w:szCs w:val="24"/>
          <w:highlight w:val="none"/>
          <w:lang w:val="en-US" w:eastAsia="zh-CN"/>
        </w:rPr>
        <w:t xml:space="preserve">5</w:t>
      </w:r>
      <w:r>
        <w:rPr>
          <w:rStyle w:val="972"/>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关于投标（响应）报价合理性的澄清说明</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若项目涉及</w:t>
      </w:r>
      <w:r>
        <w:rPr>
          <w:rFonts w:hint="eastAsia" w:ascii="宋体" w:hAnsi="宋体" w:cs="宋体"/>
          <w:b w:val="0"/>
          <w:bCs/>
          <w:color w:val="auto"/>
          <w:sz w:val="24"/>
          <w:szCs w:val="24"/>
          <w:highlight w:val="none"/>
          <w:lang w:eastAsia="zh-CN"/>
        </w:rPr>
        <w:t xml:space="preserve">）</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77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6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val="0"/>
                <w:bCs/>
                <w:color w:val="auto"/>
                <w:sz w:val="24"/>
                <w:szCs w:val="24"/>
                <w:highlight w:val="none"/>
                <w:shd w:val="pct10" w:color="auto" w:fill="ffffff"/>
              </w:rPr>
            </w:pPr>
            <w:r>
              <w:rPr>
                <w:rFonts w:hint="eastAsia" w:ascii="宋体" w:hAnsi="宋体" w:eastAsia="宋体" w:cs="宋体"/>
                <w:b w:val="0"/>
                <w:bCs/>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bookmarkStart w:id="49" w:name="OLE_LINK21"/>
      <w:r/>
      <w:bookmarkStart w:id="50" w:name="OLE_LINK23"/>
      <w:r/>
      <w:bookmarkStart w:id="51" w:name="OLE_LINK24"/>
      <w:r>
        <w:rPr>
          <w:rFonts w:hint="eastAsia" w:ascii="宋体" w:hAnsi="宋体" w:eastAsia="宋体" w:cs="宋体"/>
          <w:b w:val="0"/>
          <w:bCs/>
          <w:color w:val="auto"/>
          <w:sz w:val="24"/>
          <w:szCs w:val="24"/>
          <w:highlight w:val="none"/>
          <w:lang w:val="zh-CN"/>
        </w:rPr>
        <w:t xml:space="preserve">备注:根据招标（</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val="zh-CN"/>
        </w:rPr>
        <w:t xml:space="preserve">文件第二章“磋商须知”第16.6.4条要求，在评标过程中当出现投标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报价低于采购项目预算50%或者投标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报价低于采购项目最高限价45%或者评标委员会认定的供应商报价过低、有可能影响产品质量或者不能诚信履约的其他情形时,评标委员会应当启动异常低价投标审查程序。评标委员会应当要求投标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人出具书面说明及必要的证明材料，对投标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评标委员会具体要求为准）。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人不能证明其报价合理性的，评标委员会应当将其作为无效投标</w:t>
      </w:r>
      <w:r>
        <w:rPr>
          <w:rFonts w:hint="eastAsia" w:ascii="宋体" w:hAnsi="宋体" w:cs="宋体"/>
          <w:b w:val="0"/>
          <w:bCs/>
          <w:color w:val="auto"/>
          <w:sz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处理。</w:t>
      </w:r>
      <w:bookmarkEnd w:id="49"/>
      <w:r/>
      <w:bookmarkEnd w:id="50"/>
      <w:r/>
      <w:bookmarkEnd w:id="51"/>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投标（响应）</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jc w:val="center"/>
        <w:keepLines w:val="0"/>
        <w:keepNext w:val="0"/>
        <w:pageBreakBefore w:val="0"/>
        <w:spacing w:line="360" w:lineRule="auto"/>
        <w:widowControl/>
        <w:rPr>
          <w:rFonts w:hint="eastAsia" w:ascii="宋体" w:hAnsi="宋体" w:eastAsia="宋体"/>
          <w:bCs/>
          <w:color w:val="auto"/>
          <w:sz w:val="24"/>
          <w:szCs w:val="22"/>
          <w:highlight w:val="none"/>
        </w:rPr>
        <w:outlineLvl w:val="9"/>
      </w:pPr>
      <w:r>
        <w:rPr>
          <w:rFonts w:hint="eastAsia" w:ascii="宋体" w:hAnsi="宋体" w:eastAsia="宋体"/>
          <w:bCs/>
          <w:color w:val="auto"/>
          <w:sz w:val="24"/>
          <w:szCs w:val="22"/>
          <w:highlight w:val="none"/>
        </w:rPr>
        <w:t xml:space="preserve">（全文完）</w:t>
      </w:r>
      <w:r/>
    </w:p>
    <w:p>
      <w:pPr>
        <w:rPr>
          <w:color w:val="auto"/>
          <w:highlight w:val="none"/>
        </w:rPr>
      </w:pPr>
      <w:r>
        <w:rPr>
          <w:color w:val="auto"/>
          <w:highlight w:val="none"/>
        </w:rPr>
      </w:r>
      <w:r/>
    </w:p>
    <w:sectPr>
      <w:footerReference w:type="default" r:id="rId12"/>
      <w:footerReference w:type="first" r:id="rId13"/>
      <w:footnotePr/>
      <w:endnotePr/>
      <w:type w:val="nextPage"/>
      <w:pgSz w:w="11906" w:h="16838" w:orient="portrait"/>
      <w:pgMar w:top="1191" w:right="1191" w:bottom="1191" w:left="119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ans-serif">
    <w:panose1 w:val="020B0503020202020204"/>
  </w:font>
  <w:font w:name="方正仿宋简体">
    <w:panose1 w:val="020B0503020202020204"/>
  </w:font>
  <w:font w:name="Symbol">
    <w:panose1 w:val="05050102010706020507"/>
  </w:font>
  <w:font w:name="仿宋v.萀">
    <w:panose1 w:val="0201060906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75"/>
      </w:rPr>
      <w:framePr w:wrap="around" w:vAnchor="text" w:hAnchor="margin" w:xAlign="center" w:y="1"/>
    </w:pPr>
    <w:r>
      <w:fldChar w:fldCharType="begin"/>
    </w:r>
    <w:r>
      <w:rPr>
        <w:rStyle w:val="975"/>
      </w:rPr>
      <w:instrText xml:space="preserve">PAGE  </w:instrText>
    </w:r>
    <w:r>
      <w:fldChar w:fldCharType="end"/>
    </w:r>
    <w:r/>
  </w:p>
  <w:p>
    <w:pPr>
      <w:pStyle w:val="97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w:t xml:space="preserve">- </w:t>
    </w:r>
    <w:r>
      <w:fldChar w:fldCharType="begin"/>
    </w:r>
    <w:r>
      <w:instrText xml:space="preserve"> PAGE </w:instrText>
    </w:r>
    <w:r>
      <w:fldChar w:fldCharType="separate"/>
    </w:r>
    <w:r>
      <w:t xml:space="preserve">1</w:t>
    </w:r>
    <w:r>
      <w:fldChar w:fldCharType="end"/>
    </w:r>
    <w: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958"/>
      <w:isLgl w:val="false"/>
      <w:suff w:val="nothing"/>
      <w:lvlText w:val="%1%2　"/>
      <w:lvlJc w:val="left"/>
      <w:pPr>
        <w:ind w:left="0" w:firstLine="0"/>
      </w:pPr>
      <w:rPr>
        <w:rFonts w:hint="eastAsia" w:ascii="黑体" w:hAnsi="Times New Roman" w:eastAsia="黑体"/>
        <w:b w:val="0"/>
        <w:i w:val="0"/>
        <w:sz w:val="21"/>
      </w:rPr>
    </w:lvl>
    <w:lvl w:ilvl="2">
      <w:start w:val="1"/>
      <w:numFmt w:val="decimal"/>
      <w:pStyle w:val="957"/>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name w:val="Heading 1"/>
    <w:basedOn w:val="758"/>
    <w:next w:val="758"/>
    <w:link w:val="805"/>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806"/>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7"/>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9"/>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10"/>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12"/>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13"/>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0"/>
    <w:semiHidden/>
    <w:qFormat/>
  </w:style>
  <w:style w:type="table" w:styleId="769" w:default="1">
    <w:name w:val="Normal Table"/>
    <w:uiPriority w:val="0"/>
    <w:semiHidden/>
    <w:qFormat/>
    <w:tblPr>
      <w:tblLayout w:type="fixed"/>
      <w:tblCellMar>
        <w:left w:w="108" w:type="dxa"/>
        <w:top w:w="0" w:type="dxa"/>
        <w:right w:w="108" w:type="dxa"/>
        <w:bottom w:w="0" w:type="dxa"/>
      </w:tblCellMar>
    </w:tblPr>
  </w:style>
  <w:style w:type="paragraph" w:styleId="770" w:customStyle="1">
    <w:name w:val="段"/>
    <w:basedOn w:val="771"/>
    <w:next w:val="758"/>
    <w:uiPriority w:val="0"/>
    <w:qFormat/>
    <w:pPr>
      <w:ind w:firstLine="200"/>
      <w:jc w:val="both"/>
    </w:pPr>
    <w:rPr>
      <w:rFonts w:hint="default" w:ascii="宋体" w:hAnsi="Times New Roman" w:eastAsia="宋体" w:cs="Times New Roman"/>
      <w:sz w:val="21"/>
      <w:lang w:val="en-US" w:eastAsia="zh-CN" w:bidi="ar-SA"/>
    </w:rPr>
  </w:style>
  <w:style w:type="paragraph" w:styleId="771"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772">
    <w:name w:val="toc 7"/>
    <w:basedOn w:val="758"/>
    <w:next w:val="758"/>
    <w:uiPriority w:val="39"/>
    <w:unhideWhenUsed/>
    <w:qFormat/>
    <w:pPr>
      <w:ind w:left="1701" w:right="0" w:firstLine="0"/>
      <w:spacing w:after="57"/>
    </w:pPr>
  </w:style>
  <w:style w:type="paragraph" w:styleId="773">
    <w:name w:val="Normal Indent"/>
    <w:basedOn w:val="758"/>
    <w:next w:val="758"/>
    <w:uiPriority w:val="0"/>
    <w:qFormat/>
    <w:pPr>
      <w:ind w:firstLine="200"/>
    </w:pPr>
    <w:rPr>
      <w:sz w:val="24"/>
    </w:rPr>
  </w:style>
  <w:style w:type="paragraph" w:styleId="774">
    <w:name w:val="Caption"/>
    <w:basedOn w:val="758"/>
    <w:next w:val="75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5">
    <w:name w:val="annotation text"/>
    <w:basedOn w:val="758"/>
    <w:uiPriority w:val="99"/>
    <w:semiHidden/>
    <w:unhideWhenUsed/>
    <w:qFormat/>
    <w:pPr>
      <w:jc w:val="left"/>
    </w:pPr>
  </w:style>
  <w:style w:type="paragraph" w:styleId="776">
    <w:name w:val="Body Text"/>
    <w:basedOn w:val="758"/>
    <w:next w:val="773"/>
    <w:uiPriority w:val="0"/>
    <w:qFormat/>
    <w:pPr>
      <w:spacing w:after="120"/>
    </w:pPr>
  </w:style>
  <w:style w:type="paragraph" w:styleId="777">
    <w:name w:val="Body Text Indent"/>
    <w:basedOn w:val="758"/>
    <w:next w:val="778"/>
    <w:uiPriority w:val="0"/>
    <w:qFormat/>
    <w:pPr>
      <w:ind w:firstLine="435"/>
      <w:spacing w:line="480" w:lineRule="exact"/>
    </w:pPr>
    <w:rPr>
      <w:sz w:val="24"/>
    </w:rPr>
  </w:style>
  <w:style w:type="paragraph" w:styleId="778">
    <w:name w:val="envelope return"/>
    <w:basedOn w:val="758"/>
    <w:uiPriority w:val="0"/>
    <w:qFormat/>
    <w:rPr>
      <w:rFonts w:ascii="Arial" w:hAnsi="Arial" w:eastAsia="楷体_GB2312" w:cs="Times New Roman"/>
      <w:sz w:val="26"/>
    </w:rPr>
  </w:style>
  <w:style w:type="paragraph" w:styleId="779">
    <w:name w:val="Block Text"/>
    <w:basedOn w:val="758"/>
    <w:uiPriority w:val="0"/>
    <w:qFormat/>
    <w:pPr>
      <w:ind w:left="630" w:right="-609" w:firstLine="420"/>
      <w:spacing w:line="360" w:lineRule="auto"/>
    </w:pPr>
    <w:rPr>
      <w:rFonts w:hint="eastAsia" w:ascii="仿宋_GB2312" w:hAnsi="Times New Roman" w:eastAsia="仿宋_GB2312" w:cs="Times New Roman"/>
      <w:szCs w:val="20"/>
    </w:rPr>
  </w:style>
  <w:style w:type="paragraph" w:styleId="780">
    <w:name w:val="toc 5"/>
    <w:basedOn w:val="758"/>
    <w:next w:val="758"/>
    <w:uiPriority w:val="39"/>
    <w:unhideWhenUsed/>
    <w:qFormat/>
    <w:pPr>
      <w:ind w:left="1134" w:right="0" w:firstLine="0"/>
      <w:spacing w:after="57"/>
    </w:pPr>
  </w:style>
  <w:style w:type="paragraph" w:styleId="781">
    <w:name w:val="toc 3"/>
    <w:basedOn w:val="758"/>
    <w:next w:val="758"/>
    <w:uiPriority w:val="39"/>
    <w:unhideWhenUsed/>
    <w:qFormat/>
    <w:pPr>
      <w:ind w:left="567" w:right="0" w:firstLine="0"/>
      <w:spacing w:after="57"/>
    </w:pPr>
  </w:style>
  <w:style w:type="paragraph" w:styleId="782">
    <w:name w:val="Plain Text"/>
    <w:basedOn w:val="758"/>
    <w:uiPriority w:val="0"/>
    <w:qFormat/>
    <w:pPr>
      <w:jc w:val="left"/>
      <w:widowControl/>
    </w:pPr>
    <w:rPr>
      <w:rFonts w:ascii="宋体" w:hAnsi="Courier New"/>
      <w:szCs w:val="21"/>
    </w:rPr>
  </w:style>
  <w:style w:type="paragraph" w:styleId="783">
    <w:name w:val="toc 8"/>
    <w:basedOn w:val="758"/>
    <w:next w:val="758"/>
    <w:uiPriority w:val="39"/>
    <w:unhideWhenUsed/>
    <w:qFormat/>
    <w:pPr>
      <w:ind w:left="1984" w:right="0" w:firstLine="0"/>
      <w:spacing w:after="57"/>
    </w:pPr>
  </w:style>
  <w:style w:type="paragraph" w:styleId="784">
    <w:name w:val="Body Text Indent 2"/>
    <w:basedOn w:val="758"/>
    <w:uiPriority w:val="0"/>
    <w:qFormat/>
    <w:pPr>
      <w:ind w:left="1" w:firstLine="480"/>
      <w:spacing w:line="400" w:lineRule="exact"/>
      <w:tabs>
        <w:tab w:val="left" w:pos="360" w:leader="none"/>
      </w:tabs>
    </w:pPr>
    <w:rPr>
      <w:sz w:val="24"/>
    </w:rPr>
  </w:style>
  <w:style w:type="paragraph" w:styleId="785">
    <w:name w:val="endnote text"/>
    <w:basedOn w:val="758"/>
    <w:link w:val="951"/>
    <w:uiPriority w:val="99"/>
    <w:semiHidden/>
    <w:unhideWhenUsed/>
    <w:qFormat/>
    <w:pPr>
      <w:spacing w:after="0" w:line="240" w:lineRule="auto"/>
    </w:pPr>
    <w:rPr>
      <w:sz w:val="20"/>
    </w:rPr>
  </w:style>
  <w:style w:type="paragraph" w:styleId="786">
    <w:name w:val="Footer"/>
    <w:basedOn w:val="758"/>
    <w:uiPriority w:val="99"/>
    <w:qFormat/>
    <w:pPr>
      <w:jc w:val="left"/>
      <w:tabs>
        <w:tab w:val="center" w:pos="4153" w:leader="none"/>
        <w:tab w:val="right" w:pos="8306" w:leader="none"/>
      </w:tabs>
    </w:pPr>
    <w:rPr>
      <w:sz w:val="18"/>
      <w:szCs w:val="18"/>
    </w:rPr>
  </w:style>
  <w:style w:type="paragraph" w:styleId="787">
    <w:name w:val="Body Text First Indent 2"/>
    <w:basedOn w:val="777"/>
    <w:uiPriority w:val="99"/>
    <w:unhideWhenUsed/>
    <w:qFormat/>
    <w:pPr>
      <w:ind w:firstLine="420"/>
    </w:pPr>
    <w:rPr>
      <w:rFonts w:ascii="楷体_GB2312" w:eastAsia="楷体_GB2312"/>
    </w:rPr>
  </w:style>
  <w:style w:type="paragraph" w:styleId="788">
    <w:name w:val="Header"/>
    <w:basedOn w:val="758"/>
    <w:link w:val="822"/>
    <w:uiPriority w:val="99"/>
    <w:unhideWhenUsed/>
    <w:qFormat/>
    <w:pPr>
      <w:spacing w:after="0" w:line="240" w:lineRule="auto"/>
      <w:tabs>
        <w:tab w:val="center" w:pos="7143" w:leader="none"/>
        <w:tab w:val="right" w:pos="14287" w:leader="none"/>
      </w:tabs>
    </w:pPr>
  </w:style>
  <w:style w:type="paragraph" w:styleId="789">
    <w:name w:val="toc 1"/>
    <w:basedOn w:val="758"/>
    <w:next w:val="758"/>
    <w:uiPriority w:val="0"/>
    <w:qFormat/>
    <w:pPr>
      <w:jc w:val="left"/>
      <w:tabs>
        <w:tab w:val="right" w:pos="8296" w:leader="dot"/>
      </w:tabs>
    </w:pPr>
    <w:rPr>
      <w:rFonts w:ascii="宋体" w:hAnsi="宋体"/>
      <w:sz w:val="24"/>
    </w:rPr>
  </w:style>
  <w:style w:type="paragraph" w:styleId="790">
    <w:name w:val="toc 4"/>
    <w:basedOn w:val="758"/>
    <w:next w:val="758"/>
    <w:uiPriority w:val="39"/>
    <w:unhideWhenUsed/>
    <w:qFormat/>
    <w:pPr>
      <w:ind w:left="850" w:right="0" w:firstLine="0"/>
      <w:spacing w:after="57"/>
    </w:pPr>
  </w:style>
  <w:style w:type="paragraph" w:styleId="791">
    <w:name w:val="Subtitle"/>
    <w:basedOn w:val="758"/>
    <w:next w:val="758"/>
    <w:link w:val="817"/>
    <w:uiPriority w:val="11"/>
    <w:qFormat/>
    <w:pPr>
      <w:spacing w:before="200" w:after="200"/>
    </w:pPr>
    <w:rPr>
      <w:sz w:val="24"/>
      <w:szCs w:val="24"/>
    </w:rPr>
  </w:style>
  <w:style w:type="paragraph" w:styleId="792">
    <w:name w:val="footnote text"/>
    <w:basedOn w:val="758"/>
    <w:link w:val="950"/>
    <w:uiPriority w:val="99"/>
    <w:semiHidden/>
    <w:unhideWhenUsed/>
    <w:qFormat/>
    <w:pPr>
      <w:spacing w:after="40" w:line="240" w:lineRule="auto"/>
    </w:pPr>
    <w:rPr>
      <w:sz w:val="18"/>
    </w:rPr>
  </w:style>
  <w:style w:type="paragraph" w:styleId="793">
    <w:name w:val="toc 6"/>
    <w:basedOn w:val="758"/>
    <w:next w:val="758"/>
    <w:uiPriority w:val="39"/>
    <w:unhideWhenUsed/>
    <w:qFormat/>
    <w:pPr>
      <w:ind w:left="1417" w:right="0" w:firstLine="0"/>
      <w:spacing w:after="57"/>
    </w:pPr>
  </w:style>
  <w:style w:type="paragraph" w:styleId="794">
    <w:name w:val="Body Text Indent 3"/>
    <w:basedOn w:val="758"/>
    <w:uiPriority w:val="0"/>
    <w:qFormat/>
    <w:pPr>
      <w:ind w:firstLine="480"/>
      <w:spacing w:line="400" w:lineRule="exact"/>
    </w:pPr>
    <w:rPr>
      <w:sz w:val="24"/>
    </w:rPr>
  </w:style>
  <w:style w:type="paragraph" w:styleId="795">
    <w:name w:val="table of figures"/>
    <w:basedOn w:val="758"/>
    <w:next w:val="758"/>
    <w:uiPriority w:val="99"/>
    <w:unhideWhenUsed/>
    <w:qFormat/>
    <w:pPr>
      <w:spacing w:after="0" w:afterAutospacing="0"/>
    </w:pPr>
  </w:style>
  <w:style w:type="paragraph" w:styleId="796">
    <w:name w:val="toc 2"/>
    <w:basedOn w:val="758"/>
    <w:next w:val="758"/>
    <w:uiPriority w:val="39"/>
    <w:unhideWhenUsed/>
    <w:qFormat/>
    <w:pPr>
      <w:ind w:left="283" w:right="0" w:firstLine="0"/>
      <w:spacing w:after="57"/>
    </w:pPr>
  </w:style>
  <w:style w:type="paragraph" w:styleId="797">
    <w:name w:val="toc 9"/>
    <w:basedOn w:val="758"/>
    <w:next w:val="758"/>
    <w:uiPriority w:val="39"/>
    <w:unhideWhenUsed/>
    <w:qFormat/>
    <w:pPr>
      <w:ind w:left="2268" w:right="0" w:firstLine="0"/>
      <w:spacing w:after="57"/>
    </w:pPr>
  </w:style>
  <w:style w:type="paragraph" w:styleId="798">
    <w:name w:val="Normal (Web)"/>
    <w:basedOn w:val="758"/>
    <w:uiPriority w:val="99"/>
    <w:qFormat/>
    <w:pPr>
      <w:jc w:val="left"/>
      <w:spacing w:before="100" w:beforeAutospacing="1" w:after="100" w:afterAutospacing="1"/>
      <w:widowControl/>
    </w:pPr>
    <w:rPr>
      <w:rFonts w:ascii="宋体" w:hAnsi="宋体"/>
      <w:sz w:val="24"/>
    </w:rPr>
  </w:style>
  <w:style w:type="paragraph" w:styleId="799">
    <w:name w:val="Title"/>
    <w:basedOn w:val="758"/>
    <w:next w:val="758"/>
    <w:link w:val="816"/>
    <w:uiPriority w:val="10"/>
    <w:qFormat/>
    <w:pPr>
      <w:contextualSpacing/>
      <w:spacing w:before="300" w:after="200"/>
    </w:pPr>
    <w:rPr>
      <w:sz w:val="48"/>
      <w:szCs w:val="48"/>
    </w:rPr>
  </w:style>
  <w:style w:type="character" w:styleId="800">
    <w:name w:val="endnote reference"/>
    <w:basedOn w:val="768"/>
    <w:uiPriority w:val="99"/>
    <w:semiHidden/>
    <w:unhideWhenUsed/>
    <w:qFormat/>
    <w:rPr>
      <w:vertAlign w:val="superscript"/>
    </w:rPr>
  </w:style>
  <w:style w:type="character" w:styleId="801">
    <w:name w:val="page number"/>
    <w:basedOn w:val="768"/>
    <w:uiPriority w:val="0"/>
    <w:qFormat/>
  </w:style>
  <w:style w:type="character" w:styleId="802">
    <w:name w:val="Hyperlink"/>
    <w:uiPriority w:val="99"/>
    <w:unhideWhenUsed/>
    <w:qFormat/>
    <w:rPr>
      <w:color w:val="0563c1" w:themeColor="hyperlink"/>
      <w:u w:val="single"/>
      <w14:textFill>
        <w14:solidFill>
          <w14:schemeClr w14:val="hlink"/>
        </w14:solidFill>
      </w14:textFill>
    </w:rPr>
  </w:style>
  <w:style w:type="character" w:styleId="803">
    <w:name w:val="footnote reference"/>
    <w:basedOn w:val="768"/>
    <w:uiPriority w:val="99"/>
    <w:unhideWhenUsed/>
    <w:qFormat/>
    <w:rPr>
      <w:vertAlign w:val="superscript"/>
    </w:rPr>
  </w:style>
  <w:style w:type="table" w:styleId="804">
    <w:name w:val="Table Grid"/>
    <w:basedOn w:val="7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05" w:customStyle="1">
    <w:name w:val="Heading 1 Char"/>
    <w:basedOn w:val="768"/>
    <w:link w:val="759"/>
    <w:uiPriority w:val="9"/>
    <w:qFormat/>
    <w:rPr>
      <w:rFonts w:ascii="Arial" w:hAnsi="Arial" w:eastAsia="Arial" w:cs="Arial"/>
      <w:sz w:val="40"/>
      <w:szCs w:val="40"/>
    </w:rPr>
  </w:style>
  <w:style w:type="character" w:styleId="806" w:customStyle="1">
    <w:name w:val="Heading 2 Char"/>
    <w:basedOn w:val="768"/>
    <w:link w:val="760"/>
    <w:uiPriority w:val="9"/>
    <w:qFormat/>
    <w:rPr>
      <w:rFonts w:ascii="Arial" w:hAnsi="Arial" w:eastAsia="Arial" w:cs="Arial"/>
      <w:sz w:val="34"/>
    </w:rPr>
  </w:style>
  <w:style w:type="character" w:styleId="807" w:customStyle="1">
    <w:name w:val="Heading 3 Char"/>
    <w:basedOn w:val="768"/>
    <w:link w:val="761"/>
    <w:uiPriority w:val="9"/>
    <w:qFormat/>
    <w:rPr>
      <w:rFonts w:ascii="Arial" w:hAnsi="Arial" w:eastAsia="Arial" w:cs="Arial"/>
      <w:sz w:val="30"/>
      <w:szCs w:val="30"/>
    </w:rPr>
  </w:style>
  <w:style w:type="character" w:styleId="808" w:customStyle="1">
    <w:name w:val="Heading 4 Char"/>
    <w:basedOn w:val="768"/>
    <w:link w:val="762"/>
    <w:uiPriority w:val="9"/>
    <w:qFormat/>
    <w:rPr>
      <w:rFonts w:ascii="Arial" w:hAnsi="Arial" w:eastAsia="Arial" w:cs="Arial"/>
      <w:b/>
      <w:bCs/>
      <w:sz w:val="26"/>
      <w:szCs w:val="26"/>
    </w:rPr>
  </w:style>
  <w:style w:type="character" w:styleId="809" w:customStyle="1">
    <w:name w:val="Heading 5 Char"/>
    <w:basedOn w:val="768"/>
    <w:link w:val="763"/>
    <w:uiPriority w:val="9"/>
    <w:qFormat/>
    <w:rPr>
      <w:rFonts w:ascii="Arial" w:hAnsi="Arial" w:eastAsia="Arial" w:cs="Arial"/>
      <w:b/>
      <w:bCs/>
      <w:sz w:val="24"/>
      <w:szCs w:val="24"/>
    </w:rPr>
  </w:style>
  <w:style w:type="character" w:styleId="810" w:customStyle="1">
    <w:name w:val="Heading 6 Char"/>
    <w:basedOn w:val="768"/>
    <w:link w:val="764"/>
    <w:uiPriority w:val="9"/>
    <w:qFormat/>
    <w:rPr>
      <w:rFonts w:ascii="Arial" w:hAnsi="Arial" w:eastAsia="Arial" w:cs="Arial"/>
      <w:b/>
      <w:bCs/>
      <w:sz w:val="22"/>
      <w:szCs w:val="22"/>
    </w:rPr>
  </w:style>
  <w:style w:type="character" w:styleId="811" w:customStyle="1">
    <w:name w:val="Heading 7 Char"/>
    <w:basedOn w:val="768"/>
    <w:link w:val="765"/>
    <w:uiPriority w:val="9"/>
    <w:qFormat/>
    <w:rPr>
      <w:rFonts w:ascii="Arial" w:hAnsi="Arial" w:eastAsia="Arial" w:cs="Arial"/>
      <w:b/>
      <w:bCs/>
      <w:i/>
      <w:iCs/>
      <w:sz w:val="22"/>
      <w:szCs w:val="22"/>
    </w:rPr>
  </w:style>
  <w:style w:type="character" w:styleId="812" w:customStyle="1">
    <w:name w:val="Heading 8 Char"/>
    <w:basedOn w:val="768"/>
    <w:link w:val="766"/>
    <w:uiPriority w:val="9"/>
    <w:qFormat/>
    <w:rPr>
      <w:rFonts w:ascii="Arial" w:hAnsi="Arial" w:eastAsia="Arial" w:cs="Arial"/>
      <w:i/>
      <w:iCs/>
      <w:sz w:val="22"/>
      <w:szCs w:val="22"/>
    </w:rPr>
  </w:style>
  <w:style w:type="character" w:styleId="813" w:customStyle="1">
    <w:name w:val="Heading 9 Char"/>
    <w:basedOn w:val="768"/>
    <w:link w:val="767"/>
    <w:uiPriority w:val="9"/>
    <w:qFormat/>
    <w:rPr>
      <w:rFonts w:ascii="Arial" w:hAnsi="Arial" w:eastAsia="Arial" w:cs="Arial"/>
      <w:i/>
      <w:iCs/>
      <w:sz w:val="21"/>
      <w:szCs w:val="21"/>
    </w:rPr>
  </w:style>
  <w:style w:type="paragraph" w:styleId="814">
    <w:name w:val="List Paragraph"/>
    <w:basedOn w:val="758"/>
    <w:uiPriority w:val="34"/>
    <w:qFormat/>
    <w:pPr>
      <w:contextualSpacing/>
      <w:ind w:left="720"/>
    </w:pPr>
  </w:style>
  <w:style w:type="paragraph" w:styleId="815">
    <w:name w:val="No Spacing"/>
    <w:uiPriority w:val="1"/>
    <w:qFormat/>
    <w:pPr>
      <w:spacing w:before="0" w:after="0" w:line="240" w:lineRule="auto"/>
    </w:pPr>
    <w:rPr>
      <w:rFonts w:hint="default" w:ascii="Calibri" w:hAnsi="Calibri" w:eastAsia="宋体" w:cs="Times New Roman"/>
    </w:rPr>
  </w:style>
  <w:style w:type="character" w:styleId="816" w:customStyle="1">
    <w:name w:val="Title Char"/>
    <w:basedOn w:val="768"/>
    <w:link w:val="799"/>
    <w:uiPriority w:val="10"/>
    <w:qFormat/>
    <w:rPr>
      <w:sz w:val="48"/>
      <w:szCs w:val="48"/>
    </w:rPr>
  </w:style>
  <w:style w:type="character" w:styleId="817" w:customStyle="1">
    <w:name w:val="Subtitle Char"/>
    <w:basedOn w:val="768"/>
    <w:link w:val="791"/>
    <w:uiPriority w:val="11"/>
    <w:qFormat/>
    <w:rPr>
      <w:sz w:val="24"/>
      <w:szCs w:val="24"/>
    </w:rPr>
  </w:style>
  <w:style w:type="paragraph" w:styleId="818">
    <w:name w:val="Quote"/>
    <w:basedOn w:val="758"/>
    <w:next w:val="758"/>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58"/>
    <w:next w:val="758"/>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68"/>
    <w:link w:val="788"/>
    <w:uiPriority w:val="99"/>
    <w:qFormat/>
  </w:style>
  <w:style w:type="character" w:styleId="823" w:customStyle="1">
    <w:name w:val="Footer Char"/>
    <w:basedOn w:val="768"/>
    <w:uiPriority w:val="99"/>
    <w:qFormat/>
  </w:style>
  <w:style w:type="character" w:styleId="824" w:customStyle="1">
    <w:name w:val="Caption Char"/>
    <w:uiPriority w:val="99"/>
    <w:qFormat/>
  </w:style>
  <w:style w:type="table" w:styleId="825" w:customStyle="1">
    <w:name w:val="Table Grid Light"/>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6"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6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6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6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6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6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6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6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6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6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6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6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6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6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6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6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6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6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6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6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6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6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6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6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6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6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6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6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6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6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6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6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6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6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6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6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6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6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6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6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6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6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6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6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6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6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6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6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6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6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6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6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6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69"/>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69"/>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69"/>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69"/>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69"/>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69"/>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List Table 7 Colorful"/>
    <w:basedOn w:val="76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69"/>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69"/>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69"/>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69"/>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69"/>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69"/>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6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6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6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6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6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6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6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6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6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6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6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6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Footnote Text Char"/>
    <w:link w:val="792"/>
    <w:uiPriority w:val="99"/>
    <w:qFormat/>
    <w:rPr>
      <w:sz w:val="18"/>
    </w:rPr>
  </w:style>
  <w:style w:type="character" w:styleId="951" w:customStyle="1">
    <w:name w:val="Endnote Text Char"/>
    <w:link w:val="785"/>
    <w:uiPriority w:val="99"/>
    <w:qFormat/>
    <w:rPr>
      <w:sz w:val="20"/>
    </w:rPr>
  </w:style>
  <w:style w:type="paragraph" w:styleId="952" w:customStyle="1">
    <w:name w:val="TOC Heading"/>
    <w:uiPriority w:val="39"/>
    <w:unhideWhenUsed/>
    <w:qFormat/>
    <w:rPr>
      <w:rFonts w:hint="default" w:ascii="Calibri" w:hAnsi="Calibri" w:eastAsia="宋体" w:cs="Times New Roman"/>
    </w:rPr>
  </w:style>
  <w:style w:type="paragraph" w:styleId="953" w:customStyle="1">
    <w:name w:val="正文文本11"/>
    <w:basedOn w:val="758"/>
    <w:next w:val="954"/>
    <w:uiPriority w:val="99"/>
    <w:qFormat/>
    <w:pPr>
      <w:spacing w:after="120"/>
    </w:pPr>
    <w:rPr>
      <w:rFonts w:ascii="Times New Roman" w:hAnsi="Times New Roman"/>
      <w:sz w:val="20"/>
      <w:szCs w:val="20"/>
    </w:rPr>
  </w:style>
  <w:style w:type="paragraph" w:styleId="954" w:customStyle="1">
    <w:name w:val="正文缩进111"/>
    <w:basedOn w:val="758"/>
    <w:next w:val="758"/>
    <w:uiPriority w:val="0"/>
    <w:qFormat/>
    <w:pPr>
      <w:ind w:firstLine="420"/>
      <w:jc w:val="left"/>
    </w:pPr>
    <w:rPr>
      <w:rFonts w:ascii="Times New Roman" w:hAnsi="Times New Roman" w:eastAsia="楷体_GB2312"/>
      <w:sz w:val="24"/>
      <w:szCs w:val="20"/>
    </w:rPr>
  </w:style>
  <w:style w:type="paragraph" w:styleId="955" w:customStyle="1">
    <w:name w:val="首行缩进"/>
    <w:basedOn w:val="758"/>
    <w:next w:val="758"/>
    <w:uiPriority w:val="0"/>
    <w:qFormat/>
    <w:pPr>
      <w:ind w:firstLine="480"/>
    </w:pPr>
  </w:style>
  <w:style w:type="paragraph" w:styleId="956" w:customStyle="1">
    <w:name w:val="列出段落2"/>
    <w:basedOn w:val="758"/>
    <w:uiPriority w:val="99"/>
    <w:unhideWhenUsed/>
    <w:qFormat/>
    <w:pPr>
      <w:ind w:firstLine="420"/>
    </w:pPr>
    <w:rPr>
      <w:szCs w:val="20"/>
    </w:rPr>
  </w:style>
  <w:style w:type="paragraph" w:styleId="957" w:customStyle="1">
    <w:name w:val="一级条标题"/>
    <w:basedOn w:val="958"/>
    <w:next w:val="770"/>
    <w:uiPriority w:val="0"/>
    <w:qFormat/>
    <w:pPr>
      <w:numPr>
        <w:ilvl w:val="2"/>
        <w:numId w:val="1"/>
      </w:numPr>
      <w:outlineLvl w:val="2"/>
    </w:pPr>
    <w:rPr>
      <w:rFonts w:eastAsia="黑体"/>
      <w:sz w:val="21"/>
      <w:lang w:val="en-US" w:eastAsia="zh-CN" w:bidi="ar-SA"/>
    </w:rPr>
  </w:style>
  <w:style w:type="paragraph" w:styleId="958" w:customStyle="1">
    <w:name w:val="章标题"/>
    <w:next w:val="758"/>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959" w:customStyle="1">
    <w:name w:val="纯文本1"/>
    <w:basedOn w:val="758"/>
    <w:uiPriority w:val="0"/>
    <w:qFormat/>
    <w:rPr>
      <w:rFonts w:ascii="宋体" w:hAnsi="Courier New" w:eastAsia="楷体_GB2312"/>
      <w:sz w:val="28"/>
      <w:szCs w:val="20"/>
    </w:rPr>
  </w:style>
  <w:style w:type="paragraph" w:styleId="960" w:customStyle="1">
    <w:name w:val="纯文本2"/>
    <w:basedOn w:val="758"/>
    <w:uiPriority w:val="0"/>
    <w:qFormat/>
    <w:rPr>
      <w:rFonts w:ascii="宋体" w:hAnsi="Courier New"/>
    </w:rPr>
  </w:style>
  <w:style w:type="paragraph" w:styleId="961" w:customStyle="1">
    <w:name w:val="纯文本11"/>
    <w:basedOn w:val="758"/>
    <w:uiPriority w:val="0"/>
    <w:qFormat/>
    <w:pPr>
      <w:jc w:val="left"/>
      <w:widowControl/>
    </w:pPr>
    <w:rPr>
      <w:rFonts w:ascii="宋体" w:hAnsi="Courier New" w:eastAsia="楷体_GB2312"/>
      <w:sz w:val="26"/>
      <w:szCs w:val="20"/>
    </w:rPr>
  </w:style>
  <w:style w:type="paragraph" w:styleId="962" w:customStyle="1">
    <w:name w:val="Plain Text"/>
    <w:basedOn w:val="758"/>
    <w:uiPriority w:val="0"/>
    <w:qFormat/>
    <w:rPr>
      <w:rFonts w:ascii="宋体" w:hAnsi="Courier New"/>
    </w:rPr>
  </w:style>
  <w:style w:type="paragraph" w:styleId="963" w:customStyle="1">
    <w:name w:val="PlainText1"/>
    <w:basedOn w:val="758"/>
    <w:uiPriority w:val="0"/>
    <w:qFormat/>
    <w:rPr>
      <w:rFonts w:ascii="宋体" w:hAnsi="Courier New" w:eastAsia="楷体_GB2312"/>
      <w:sz w:val="28"/>
    </w:rPr>
  </w:style>
  <w:style w:type="character" w:styleId="964" w:customStyle="1">
    <w:name w:val="NormalCharacter1"/>
    <w:link w:val="758"/>
    <w:uiPriority w:val="0"/>
    <w:qFormat/>
    <w:rPr>
      <w:rFonts w:ascii="Times New Roman" w:hAnsi="Times New Roman" w:eastAsia="宋体" w:cs="Times New Roman"/>
      <w:sz w:val="21"/>
      <w:szCs w:val="24"/>
      <w:lang w:val="en-US" w:eastAsia="zh-CN" w:bidi="ar-SA"/>
    </w:rPr>
  </w:style>
  <w:style w:type="paragraph" w:styleId="965" w:customStyle="1">
    <w:name w:val="目录 11"/>
    <w:basedOn w:val="758"/>
    <w:next w:val="758"/>
    <w:uiPriority w:val="0"/>
    <w:qFormat/>
    <w:pPr>
      <w:jc w:val="left"/>
      <w:tabs>
        <w:tab w:val="right" w:pos="8296" w:leader="dot"/>
      </w:tabs>
    </w:pPr>
    <w:rPr>
      <w:rFonts w:ascii="宋体" w:hAnsi="宋体" w:eastAsia="宋体" w:cs="Times New Roman"/>
      <w:sz w:val="24"/>
    </w:rPr>
  </w:style>
  <w:style w:type="paragraph" w:styleId="966" w:customStyle="1">
    <w:name w:val="正文缩进1"/>
    <w:basedOn w:val="758"/>
    <w:next w:val="758"/>
    <w:uiPriority w:val="0"/>
    <w:qFormat/>
    <w:pPr>
      <w:ind w:firstLine="200"/>
    </w:pPr>
    <w:rPr>
      <w:sz w:val="24"/>
    </w:rPr>
  </w:style>
  <w:style w:type="paragraph" w:styleId="967" w:customStyle="1">
    <w:name w:val="正文文本缩进 312"/>
    <w:basedOn w:val="758"/>
    <w:uiPriority w:val="0"/>
    <w:qFormat/>
    <w:pPr>
      <w:ind w:firstLine="480"/>
      <w:spacing w:line="400" w:lineRule="exact"/>
    </w:pPr>
    <w:rPr>
      <w:sz w:val="24"/>
    </w:rPr>
  </w:style>
  <w:style w:type="paragraph" w:styleId="968" w:customStyle="1">
    <w:name w:val="正文文本缩进 21"/>
    <w:basedOn w:val="758"/>
    <w:uiPriority w:val="0"/>
    <w:qFormat/>
    <w:pPr>
      <w:ind w:left="1" w:firstLine="480"/>
      <w:spacing w:line="400" w:lineRule="exact"/>
      <w:tabs>
        <w:tab w:val="left" w:pos="360" w:leader="none"/>
      </w:tabs>
    </w:pPr>
    <w:rPr>
      <w:sz w:val="24"/>
    </w:rPr>
  </w:style>
  <w:style w:type="paragraph" w:styleId="969" w:customStyle="1">
    <w:name w:val="纯文本111"/>
    <w:basedOn w:val="758"/>
    <w:uiPriority w:val="0"/>
    <w:qFormat/>
    <w:rPr>
      <w:rFonts w:ascii="宋体" w:hAnsi="Courier New" w:eastAsia="楷体_GB2312" w:cs="Times New Roman"/>
      <w:sz w:val="28"/>
      <w:szCs w:val="20"/>
    </w:rPr>
  </w:style>
  <w:style w:type="paragraph" w:styleId="970" w:customStyle="1">
    <w:name w:val="Plain Text1"/>
    <w:basedOn w:val="758"/>
    <w:uiPriority w:val="0"/>
    <w:qFormat/>
    <w:rPr>
      <w:rFonts w:ascii="宋体" w:hAnsi="Courier New" w:eastAsia="宋体" w:cs="Times New Roman"/>
      <w:sz w:val="26"/>
      <w:szCs w:val="20"/>
    </w:rPr>
  </w:style>
  <w:style w:type="paragraph" w:styleId="971" w:customStyle="1">
    <w:name w:val="正文文本1"/>
    <w:basedOn w:val="758"/>
    <w:next w:val="957"/>
    <w:uiPriority w:val="0"/>
    <w:qFormat/>
    <w:pPr>
      <w:spacing w:after="120"/>
    </w:pPr>
  </w:style>
  <w:style w:type="character" w:styleId="972" w:customStyle="1">
    <w:name w:val="要点1"/>
    <w:basedOn w:val="973"/>
    <w:link w:val="758"/>
    <w:uiPriority w:val="0"/>
    <w:qFormat/>
    <w:rPr>
      <w:rFonts w:ascii="Times New Roman" w:hAnsi="Times New Roman" w:eastAsia="宋体" w:cs="Times New Roman"/>
      <w:b/>
      <w:bCs/>
    </w:rPr>
  </w:style>
  <w:style w:type="character" w:styleId="973" w:customStyle="1">
    <w:name w:val="默认段落字体1"/>
    <w:link w:val="758"/>
    <w:uiPriority w:val="0"/>
    <w:qFormat/>
    <w:rPr>
      <w:rFonts w:ascii="Times New Roman" w:hAnsi="Times New Roman" w:eastAsia="宋体" w:cs="Times New Roman"/>
    </w:rPr>
  </w:style>
  <w:style w:type="paragraph" w:styleId="974" w:customStyle="1">
    <w:name w:val="页脚1"/>
    <w:basedOn w:val="758"/>
    <w:uiPriority w:val="99"/>
    <w:qFormat/>
    <w:pPr>
      <w:jc w:val="left"/>
      <w:tabs>
        <w:tab w:val="center" w:pos="4153" w:leader="none"/>
        <w:tab w:val="right" w:pos="8306" w:leader="none"/>
      </w:tabs>
    </w:pPr>
    <w:rPr>
      <w:sz w:val="18"/>
      <w:szCs w:val="18"/>
    </w:rPr>
  </w:style>
  <w:style w:type="character" w:styleId="975" w:customStyle="1">
    <w:name w:val="页码1"/>
    <w:link w:val="758"/>
    <w:uiPriority w:val="0"/>
    <w:qFormat/>
    <w:rPr>
      <w:rFonts w:ascii="Times New Roman" w:hAnsi="Times New Roman" w:eastAsia="宋体" w:cs="Times New Roman"/>
    </w:rPr>
  </w:style>
  <w:style w:type="paragraph" w:styleId="976" w:customStyle="1">
    <w:name w:val="Normal_0_3"/>
    <w:uiPriority w:val="0"/>
    <w:qFormat/>
    <w:rPr>
      <w:rFonts w:hint="default" w:ascii="Times New Roman" w:hAnsi="Times New Roman" w:eastAsia="Times New Roman" w:cs="Times New Roman"/>
      <w:sz w:val="24"/>
      <w:szCs w:val="24"/>
    </w:rPr>
  </w:style>
  <w:style w:type="paragraph" w:styleId="977" w:customStyle="1">
    <w:name w:val="Default"/>
    <w:uiPriority w:val="99"/>
    <w:qFormat/>
    <w:pPr>
      <w:widowControl w:val="off"/>
    </w:pPr>
    <w:rPr>
      <w:rFonts w:hint="default" w:ascii="仿宋v.萀" w:hAnsi="Times New Roman" w:eastAsia="仿宋v.萀" w:cs="仿宋v.萀"/>
      <w:color w:val="000000"/>
      <w:sz w:val="24"/>
      <w:szCs w:val="24"/>
      <w:lang w:val="en-US" w:eastAsia="zh-CN" w:bidi="ar-SA"/>
    </w:rPr>
  </w:style>
  <w:style w:type="paragraph" w:styleId="978" w:customStyle="1">
    <w:name w:val="Normal_17"/>
    <w:uiPriority w:val="0"/>
    <w:qFormat/>
    <w:rPr>
      <w:rFonts w:hint="default" w:ascii="Times New Roman" w:hAnsi="Times New Roman" w:eastAsia="Times New Roman" w:cs="Times New Roman"/>
      <w:sz w:val="24"/>
      <w:szCs w:val="24"/>
    </w:rPr>
  </w:style>
  <w:style w:type="character" w:styleId="979" w:customStyle="1">
    <w:name w:val="NormalCharacter"/>
    <w:uiPriority w:val="0"/>
    <w:qFormat/>
  </w:style>
  <w:style w:type="paragraph" w:styleId="980" w:customStyle="1">
    <w:name w:val="PlainText"/>
    <w:basedOn w:val="758"/>
    <w:uiPriority w:val="0"/>
    <w:qFormat/>
    <w:rPr>
      <w:rFonts w:ascii="宋体" w:hAnsi="Courier New" w:eastAsia="楷体_GB2312"/>
      <w:sz w:val="28"/>
    </w:rPr>
  </w:style>
  <w:style w:type="paragraph" w:styleId="981" w:customStyle="1">
    <w:name w:val="正文文本缩进1"/>
    <w:basedOn w:val="758"/>
    <w:uiPriority w:val="0"/>
    <w:qFormat/>
    <w:pPr>
      <w:ind w:left="570"/>
      <w:spacing w:line="520" w:lineRule="exact"/>
    </w:pPr>
    <w:rPr>
      <w:rFonts w:ascii="方正仿宋简体" w:hAnsi="创艺简仿宋" w:eastAsia="方正仿宋简体"/>
      <w:sz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曹玲</cp:lastModifiedBy>
  <cp:revision>5</cp:revision>
  <dcterms:created xsi:type="dcterms:W3CDTF">2025-12-19T07:49:00Z</dcterms:created>
  <dcterms:modified xsi:type="dcterms:W3CDTF">2026-01-14T03:21:17Z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9A289E00DF5940A69D58A0AD70CEB2A5</vt:lpwstr>
  </property>
  <property fmtid="{D5CDD505-2E9C-101B-9397-08002B2CF9AE}" pid="4" name="KSOTemplateDocerSaveRecord">
    <vt:lpwstr>eyJoZGlkIjoiYzI2Y2ZkNGNhM2JhMTUzNmZlMTdiZDEwMTc1ZDQ0NTAiLCJ1c2VySWQiOiI0MTY1MTY3OTEifQ==</vt:lpwstr>
  </property>
</Properties>
</file>